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1D3A8A"/>
        </w:rPr>
        <w:t>Sesión 7 CAM · Auditoría y versiones corregidas</w:t>
      </w:r>
    </w:p>
    <w:p>
      <w:r>
        <w:t>Cuaderno CAM «Lo que ustedes pidieron» · revisión del 5 de octubre de 2026. Los errores se dejan a la vista porque son parte de lo que se aprende: la IA propone; usted verifica, ajusta y decide.</w:t>
      </w:r>
    </w:p>
    <w:p>
      <w:r>
        <w:t>Cuaderno: https://notebook.google.com/notebook/53826f15-bbea-469e-86dc-21c84855598b</w:t>
      </w:r>
    </w:p>
    <w:p>
      <w:pPr>
        <w:pStyle w:val="Heading1"/>
      </w:pPr>
      <w:r>
        <w:rPr>
          <w:rFonts w:ascii="Arial" w:hAnsi="Arial"/>
          <w:color w:val="1D3A8A"/>
        </w:rPr>
        <w:t>1. Lo que encontramos en todos los productos</w:t>
      </w:r>
    </w:p>
    <w:p>
      <w:pPr>
        <w:pStyle w:val="ListBullet"/>
      </w:pPr>
      <w:r>
        <w:rPr>
          <w:b/>
        </w:rPr>
        <w:t xml:space="preserve">Las páginas salen una antes. </w:t>
      </w:r>
      <w:r>
        <w:t>Revisamos los 14 PDA que citó el cuaderno contra los PDF de la página de descargas. Los 14 existen tal cual, pero en los 14 el cuaderno dio una página menos que el folio impreso en la hoja (dijo p. 25 y está en la 26). Es un error sistemático, no de un caso. Regla para la sesión: busque el PDA con 4 o 5 palabras (no la frase completa) y anote el folio que trae impreso la hoja.</w:t>
      </w:r>
    </w:p>
    <w:p>
      <w:pPr>
        <w:pStyle w:val="ListBullet"/>
      </w:pPr>
      <w:r>
        <w:rPr>
          <w:b/>
        </w:rPr>
        <w:t xml:space="preserve">Con las 12 fuentes marcadas, Studio se fue a otros documentos. </w:t>
      </w:r>
      <w:r>
        <w:t>La guía de estudio y la tabla general no usaron sus 10 necesidades ni el recetario: tomaron la Matriz Rectora y el Volumen 01 (documentos largos) e inventaron otras necesidades, otras recetas y otros casos. El mapa mental, hecho con solo 3 fuentes marcadas (A, B y C), salió bien. Corrección: antes de pedir un producto general, en el panel Fuentes deje marcadas solo las que necesita.</w:t>
      </w:r>
    </w:p>
    <w:p>
      <w:pPr>
        <w:pStyle w:val="ListBullet"/>
      </w:pPr>
      <w:r>
        <w:rPr>
          <w:b/>
        </w:rPr>
        <w:t xml:space="preserve">Nuestros propios prompts pasaron el error. </w:t>
      </w:r>
      <w:r>
        <w:t>El prompt del Caso 6 llevaba «p. 25» porque lo copiamos de la respuesta del chat. Studio lo repitió. Un dato que no se verificó en el chat se multiplica en cada producto.</w:t>
      </w:r>
    </w:p>
    <w:p>
      <w:pPr>
        <w:pStyle w:val="ListBullet"/>
      </w:pPr>
      <w:r>
        <w:rPr>
          <w:b/>
        </w:rPr>
        <w:t xml:space="preserve">Fuente de otro estado. </w:t>
      </w:r>
      <w:r>
        <w:t>El «Volumen 02» del cuaderno es un Manual de Operatividad de Yucatán. Lo citaron los casos 3 y 5. Sirve como referencia, pero no es normativa de Michoacán: dígalo así en cualquier documento.</w:t>
      </w:r>
    </w:p>
    <w:p>
      <w:pPr>
        <w:pStyle w:val="ListBullet"/>
      </w:pPr>
      <w:r>
        <w:rPr>
          <w:b/>
        </w:rPr>
        <w:t xml:space="preserve">Errores que solo ve una persona. </w:t>
      </w:r>
      <w:r>
        <w:t>Ortografía dentro de imágenes («ojas», «comi·cativo», «se calmo»), un nombre inventado para un alumno, un ejercicio inseguro, palabras en inglés («placing», «Input/Output»), una casilla de más en los seis puntos y diagnósticos como etiqueta («alumnos con TEA»). Ninguno lo marcó la IA.</w:t>
      </w:r>
    </w:p>
    <w:p>
      <w:pPr>
        <w:pStyle w:val="Heading1"/>
      </w:pPr>
      <w:r>
        <w:rPr>
          <w:rFonts w:ascii="Arial" w:hAnsi="Arial"/>
          <w:color w:val="1D3A8A"/>
        </w:rPr>
        <w:t>2. Folios verificados de los 14 PDA</w:t>
      </w:r>
    </w:p>
    <w:p>
      <w:r>
        <w:t>Los 14 PDA existen textualmente. En los 14, el cuaderno dio una página menos que el folio impreso. En el PDF de la Fase 2 el lector marca 200 páginas más porque el archivo empieza con el Plan de Estudio.</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
              <w:rPr>
                <w:b/>
                <w:sz w:val="18"/>
              </w:rPr>
              <w:t>Dónde</w:t>
            </w:r>
          </w:p>
        </w:tc>
        <w:tc>
          <w:tcPr>
            <w:tcW w:type="dxa" w:w="1662"/>
          </w:tcPr>
          <w:p>
            <w:r/>
            <w:r>
              <w:rPr>
                <w:b/>
                <w:sz w:val="18"/>
              </w:rPr>
              <w:t>PDA (inicio)</w:t>
            </w:r>
          </w:p>
        </w:tc>
        <w:tc>
          <w:tcPr>
            <w:tcW w:type="dxa" w:w="1662"/>
          </w:tcPr>
          <w:p>
            <w:r/>
            <w:r>
              <w:rPr>
                <w:b/>
                <w:sz w:val="18"/>
              </w:rPr>
              <w:t>Fase</w:t>
            </w:r>
          </w:p>
        </w:tc>
        <w:tc>
          <w:tcPr>
            <w:tcW w:type="dxa" w:w="1662"/>
          </w:tcPr>
          <w:p>
            <w:r/>
            <w:r>
              <w:rPr>
                <w:b/>
                <w:sz w:val="18"/>
              </w:rPr>
              <w:t>Dijo el cuaderno</w:t>
            </w:r>
          </w:p>
        </w:tc>
        <w:tc>
          <w:tcPr>
            <w:tcW w:type="dxa" w:w="1662"/>
          </w:tcPr>
          <w:p>
            <w:r/>
            <w:r>
              <w:rPr>
                <w:b/>
                <w:sz w:val="18"/>
              </w:rPr>
              <w:t>Folio real</w:t>
            </w:r>
          </w:p>
        </w:tc>
        <w:tc>
          <w:tcPr>
            <w:tcW w:type="dxa" w:w="1662"/>
          </w:tcPr>
          <w:p>
            <w:r/>
            <w:r>
              <w:rPr>
                <w:b/>
                <w:sz w:val="18"/>
              </w:rPr>
              <w:t>Página del lector PDF</w:t>
            </w:r>
          </w:p>
        </w:tc>
      </w:tr>
      <w:tr>
        <w:tc>
          <w:tcPr>
            <w:tcW w:type="dxa" w:w="1662"/>
          </w:tcPr>
          <w:p>
            <w:r/>
            <w:r>
              <w:rPr>
                <w:sz w:val="18"/>
              </w:rPr>
              <w:t>Caso 1</w:t>
            </w:r>
          </w:p>
        </w:tc>
        <w:tc>
          <w:tcPr>
            <w:tcW w:type="dxa" w:w="1662"/>
          </w:tcPr>
          <w:p>
            <w:r/>
            <w:r>
              <w:rPr>
                <w:sz w:val="18"/>
              </w:rPr>
              <w:t>Emplea palabras, gestos, señas, imágenes, sonidos o movimientos corporales que aprende en su comunidad…</w:t>
            </w:r>
          </w:p>
        </w:tc>
        <w:tc>
          <w:tcPr>
            <w:tcW w:type="dxa" w:w="1662"/>
          </w:tcPr>
          <w:p>
            <w:r/>
            <w:r>
              <w:rPr>
                <w:sz w:val="18"/>
              </w:rPr>
              <w:t>2</w:t>
            </w:r>
          </w:p>
        </w:tc>
        <w:tc>
          <w:tcPr>
            <w:tcW w:type="dxa" w:w="1662"/>
          </w:tcPr>
          <w:p>
            <w:r/>
            <w:r>
              <w:rPr>
                <w:sz w:val="18"/>
              </w:rPr>
              <w:t>19</w:t>
            </w:r>
          </w:p>
        </w:tc>
        <w:tc>
          <w:tcPr>
            <w:tcW w:type="dxa" w:w="1662"/>
          </w:tcPr>
          <w:p>
            <w:r/>
            <w:r>
              <w:rPr>
                <w:sz w:val="18"/>
              </w:rPr>
              <w:t>20</w:t>
            </w:r>
          </w:p>
        </w:tc>
        <w:tc>
          <w:tcPr>
            <w:tcW w:type="dxa" w:w="1662"/>
          </w:tcPr>
          <w:p>
            <w:r/>
            <w:r>
              <w:rPr>
                <w:sz w:val="18"/>
              </w:rPr>
              <w:t>220</w:t>
            </w:r>
          </w:p>
        </w:tc>
      </w:tr>
      <w:tr>
        <w:tc>
          <w:tcPr>
            <w:tcW w:type="dxa" w:w="1662"/>
          </w:tcPr>
          <w:p>
            <w:r/>
            <w:r>
              <w:rPr>
                <w:sz w:val="18"/>
              </w:rPr>
              <w:t>Caso 1</w:t>
            </w:r>
          </w:p>
        </w:tc>
        <w:tc>
          <w:tcPr>
            <w:tcW w:type="dxa" w:w="1662"/>
          </w:tcPr>
          <w:p>
            <w:r/>
            <w:r>
              <w:rPr>
                <w:sz w:val="18"/>
              </w:rPr>
              <w:t>Expresa lo que siente o le provocan algunas situaciones, seres vivos o personas…</w:t>
            </w:r>
          </w:p>
        </w:tc>
        <w:tc>
          <w:tcPr>
            <w:tcW w:type="dxa" w:w="1662"/>
          </w:tcPr>
          <w:p>
            <w:r/>
            <w:r>
              <w:rPr>
                <w:sz w:val="18"/>
              </w:rPr>
              <w:t>2</w:t>
            </w:r>
          </w:p>
        </w:tc>
        <w:tc>
          <w:tcPr>
            <w:tcW w:type="dxa" w:w="1662"/>
          </w:tcPr>
          <w:p>
            <w:r/>
            <w:r>
              <w:rPr>
                <w:sz w:val="18"/>
              </w:rPr>
              <w:t>57</w:t>
            </w:r>
          </w:p>
        </w:tc>
        <w:tc>
          <w:tcPr>
            <w:tcW w:type="dxa" w:w="1662"/>
          </w:tcPr>
          <w:p>
            <w:r/>
            <w:r>
              <w:rPr>
                <w:sz w:val="18"/>
              </w:rPr>
              <w:t>58</w:t>
            </w:r>
          </w:p>
        </w:tc>
        <w:tc>
          <w:tcPr>
            <w:tcW w:type="dxa" w:w="1662"/>
          </w:tcPr>
          <w:p>
            <w:r/>
            <w:r>
              <w:rPr>
                <w:sz w:val="18"/>
              </w:rPr>
              <w:t>258</w:t>
            </w:r>
          </w:p>
        </w:tc>
      </w:tr>
      <w:tr>
        <w:tc>
          <w:tcPr>
            <w:tcW w:type="dxa" w:w="1662"/>
          </w:tcPr>
          <w:p>
            <w:r/>
            <w:r>
              <w:rPr>
                <w:sz w:val="18"/>
              </w:rPr>
              <w:t>Caso 2</w:t>
            </w:r>
          </w:p>
        </w:tc>
        <w:tc>
          <w:tcPr>
            <w:tcW w:type="dxa" w:w="1662"/>
          </w:tcPr>
          <w:p>
            <w:r/>
            <w:r>
              <w:rPr>
                <w:sz w:val="18"/>
              </w:rPr>
              <w:t>Representa emociones y experiencias de manera gráfica…</w:t>
            </w:r>
          </w:p>
        </w:tc>
        <w:tc>
          <w:tcPr>
            <w:tcW w:type="dxa" w:w="1662"/>
          </w:tcPr>
          <w:p>
            <w:r/>
            <w:r>
              <w:rPr>
                <w:sz w:val="18"/>
              </w:rPr>
              <w:t>2</w:t>
            </w:r>
          </w:p>
        </w:tc>
        <w:tc>
          <w:tcPr>
            <w:tcW w:type="dxa" w:w="1662"/>
          </w:tcPr>
          <w:p>
            <w:r/>
            <w:r>
              <w:rPr>
                <w:sz w:val="18"/>
              </w:rPr>
              <w:t>22</w:t>
            </w:r>
          </w:p>
        </w:tc>
        <w:tc>
          <w:tcPr>
            <w:tcW w:type="dxa" w:w="1662"/>
          </w:tcPr>
          <w:p>
            <w:r/>
            <w:r>
              <w:rPr>
                <w:sz w:val="18"/>
              </w:rPr>
              <w:t>23</w:t>
            </w:r>
          </w:p>
        </w:tc>
        <w:tc>
          <w:tcPr>
            <w:tcW w:type="dxa" w:w="1662"/>
          </w:tcPr>
          <w:p>
            <w:r/>
            <w:r>
              <w:rPr>
                <w:sz w:val="18"/>
              </w:rPr>
              <w:t>223</w:t>
            </w:r>
          </w:p>
        </w:tc>
      </w:tr>
      <w:tr>
        <w:tc>
          <w:tcPr>
            <w:tcW w:type="dxa" w:w="1662"/>
          </w:tcPr>
          <w:p>
            <w:r/>
            <w:r>
              <w:rPr>
                <w:sz w:val="18"/>
              </w:rPr>
              <w:t>Casos 2 y 6</w:t>
            </w:r>
          </w:p>
        </w:tc>
        <w:tc>
          <w:tcPr>
            <w:tcW w:type="dxa" w:w="1662"/>
          </w:tcPr>
          <w:p>
            <w:r/>
            <w:r>
              <w:rPr>
                <w:sz w:val="18"/>
              </w:rPr>
              <w:t>Describe de manera oral y/o escrita, en su lengua materna, objetos, lugares y seres vivos reales o ficticios.</w:t>
            </w:r>
          </w:p>
        </w:tc>
        <w:tc>
          <w:tcPr>
            <w:tcW w:type="dxa" w:w="1662"/>
          </w:tcPr>
          <w:p>
            <w:r/>
            <w:r>
              <w:rPr>
                <w:sz w:val="18"/>
              </w:rPr>
              <w:t>3</w:t>
            </w:r>
          </w:p>
        </w:tc>
        <w:tc>
          <w:tcPr>
            <w:tcW w:type="dxa" w:w="1662"/>
          </w:tcPr>
          <w:p>
            <w:r/>
            <w:r>
              <w:rPr>
                <w:sz w:val="18"/>
              </w:rPr>
              <w:t>25</w:t>
            </w:r>
          </w:p>
        </w:tc>
        <w:tc>
          <w:tcPr>
            <w:tcW w:type="dxa" w:w="1662"/>
          </w:tcPr>
          <w:p>
            <w:r/>
            <w:r>
              <w:rPr>
                <w:sz w:val="18"/>
              </w:rPr>
              <w:t>26</w:t>
            </w:r>
          </w:p>
        </w:tc>
        <w:tc>
          <w:tcPr>
            <w:tcW w:type="dxa" w:w="1662"/>
          </w:tcPr>
          <w:p>
            <w:r/>
            <w:r>
              <w:rPr>
                <w:sz w:val="18"/>
              </w:rPr>
              <w:t>26</w:t>
            </w:r>
          </w:p>
        </w:tc>
      </w:tr>
      <w:tr>
        <w:tc>
          <w:tcPr>
            <w:tcW w:type="dxa" w:w="1662"/>
          </w:tcPr>
          <w:p>
            <w:r/>
            <w:r>
              <w:rPr>
                <w:sz w:val="18"/>
              </w:rPr>
              <w:t>Caso 2</w:t>
            </w:r>
          </w:p>
        </w:tc>
        <w:tc>
          <w:tcPr>
            <w:tcW w:type="dxa" w:w="1662"/>
          </w:tcPr>
          <w:p>
            <w:r/>
            <w:r>
              <w:rPr>
                <w:sz w:val="18"/>
              </w:rPr>
              <w:t>Reflexiona sobre el uso de palabras y frases para describir personas, lugares y hechos…</w:t>
            </w:r>
          </w:p>
        </w:tc>
        <w:tc>
          <w:tcPr>
            <w:tcW w:type="dxa" w:w="1662"/>
          </w:tcPr>
          <w:p>
            <w:r/>
            <w:r>
              <w:rPr>
                <w:sz w:val="18"/>
              </w:rPr>
              <w:t>4</w:t>
            </w:r>
          </w:p>
        </w:tc>
        <w:tc>
          <w:tcPr>
            <w:tcW w:type="dxa" w:w="1662"/>
          </w:tcPr>
          <w:p>
            <w:r/>
            <w:r>
              <w:rPr>
                <w:sz w:val="18"/>
              </w:rPr>
              <w:t>23</w:t>
            </w:r>
          </w:p>
        </w:tc>
        <w:tc>
          <w:tcPr>
            <w:tcW w:type="dxa" w:w="1662"/>
          </w:tcPr>
          <w:p>
            <w:r/>
            <w:r>
              <w:rPr>
                <w:sz w:val="18"/>
              </w:rPr>
              <w:t>24</w:t>
            </w:r>
          </w:p>
        </w:tc>
        <w:tc>
          <w:tcPr>
            <w:tcW w:type="dxa" w:w="1662"/>
          </w:tcPr>
          <w:p>
            <w:r/>
            <w:r>
              <w:rPr>
                <w:sz w:val="18"/>
              </w:rPr>
              <w:t>24</w:t>
            </w:r>
          </w:p>
        </w:tc>
      </w:tr>
      <w:tr>
        <w:tc>
          <w:tcPr>
            <w:tcW w:type="dxa" w:w="1662"/>
          </w:tcPr>
          <w:p>
            <w:r/>
            <w:r>
              <w:rPr>
                <w:sz w:val="18"/>
              </w:rPr>
              <w:t>Caso 4</w:t>
            </w:r>
          </w:p>
        </w:tc>
        <w:tc>
          <w:tcPr>
            <w:tcW w:type="dxa" w:w="1662"/>
          </w:tcPr>
          <w:p>
            <w:r/>
            <w:r>
              <w:rPr>
                <w:sz w:val="18"/>
              </w:rPr>
              <w:t>Explora acciones motrices y expresivas en juegos y situaciones cotidianas…</w:t>
            </w:r>
          </w:p>
        </w:tc>
        <w:tc>
          <w:tcPr>
            <w:tcW w:type="dxa" w:w="1662"/>
          </w:tcPr>
          <w:p>
            <w:r/>
            <w:r>
              <w:rPr>
                <w:sz w:val="18"/>
              </w:rPr>
              <w:t>3</w:t>
            </w:r>
          </w:p>
        </w:tc>
        <w:tc>
          <w:tcPr>
            <w:tcW w:type="dxa" w:w="1662"/>
          </w:tcPr>
          <w:p>
            <w:r/>
            <w:r>
              <w:rPr>
                <w:sz w:val="18"/>
              </w:rPr>
              <w:t>68</w:t>
            </w:r>
          </w:p>
        </w:tc>
        <w:tc>
          <w:tcPr>
            <w:tcW w:type="dxa" w:w="1662"/>
          </w:tcPr>
          <w:p>
            <w:r/>
            <w:r>
              <w:rPr>
                <w:sz w:val="18"/>
              </w:rPr>
              <w:t>69</w:t>
            </w:r>
          </w:p>
        </w:tc>
        <w:tc>
          <w:tcPr>
            <w:tcW w:type="dxa" w:w="1662"/>
          </w:tcPr>
          <w:p>
            <w:r/>
            <w:r>
              <w:rPr>
                <w:sz w:val="18"/>
              </w:rPr>
              <w:t>69</w:t>
            </w:r>
          </w:p>
        </w:tc>
      </w:tr>
      <w:tr>
        <w:tc>
          <w:tcPr>
            <w:tcW w:type="dxa" w:w="1662"/>
          </w:tcPr>
          <w:p>
            <w:r/>
            <w:r>
              <w:rPr>
                <w:sz w:val="18"/>
              </w:rPr>
              <w:t>Caso 4</w:t>
            </w:r>
          </w:p>
        </w:tc>
        <w:tc>
          <w:tcPr>
            <w:tcW w:type="dxa" w:w="1662"/>
          </w:tcPr>
          <w:p>
            <w:r/>
            <w:r>
              <w:rPr>
                <w:sz w:val="18"/>
              </w:rPr>
              <w:t>Utiliza patrones básicos de movimiento ante situaciones que implican explorar…</w:t>
            </w:r>
          </w:p>
        </w:tc>
        <w:tc>
          <w:tcPr>
            <w:tcW w:type="dxa" w:w="1662"/>
          </w:tcPr>
          <w:p>
            <w:r/>
            <w:r>
              <w:rPr>
                <w:sz w:val="18"/>
              </w:rPr>
              <w:t>3</w:t>
            </w:r>
          </w:p>
        </w:tc>
        <w:tc>
          <w:tcPr>
            <w:tcW w:type="dxa" w:w="1662"/>
          </w:tcPr>
          <w:p>
            <w:r/>
            <w:r>
              <w:rPr>
                <w:sz w:val="18"/>
              </w:rPr>
              <w:t>67</w:t>
            </w:r>
          </w:p>
        </w:tc>
        <w:tc>
          <w:tcPr>
            <w:tcW w:type="dxa" w:w="1662"/>
          </w:tcPr>
          <w:p>
            <w:r/>
            <w:r>
              <w:rPr>
                <w:sz w:val="18"/>
              </w:rPr>
              <w:t>68</w:t>
            </w:r>
          </w:p>
        </w:tc>
        <w:tc>
          <w:tcPr>
            <w:tcW w:type="dxa" w:w="1662"/>
          </w:tcPr>
          <w:p>
            <w:r/>
            <w:r>
              <w:rPr>
                <w:sz w:val="18"/>
              </w:rPr>
              <w:t>68</w:t>
            </w:r>
          </w:p>
        </w:tc>
      </w:tr>
      <w:tr>
        <w:tc>
          <w:tcPr>
            <w:tcW w:type="dxa" w:w="1662"/>
          </w:tcPr>
          <w:p>
            <w:r/>
            <w:r>
              <w:rPr>
                <w:sz w:val="18"/>
              </w:rPr>
              <w:t>Caso 5</w:t>
            </w:r>
          </w:p>
        </w:tc>
        <w:tc>
          <w:tcPr>
            <w:tcW w:type="dxa" w:w="1662"/>
          </w:tcPr>
          <w:p>
            <w:r/>
            <w:r>
              <w:rPr>
                <w:sz w:val="18"/>
              </w:rPr>
              <w:t>Participa en la construcción de alternativas personales, familiares y comunitarias…</w:t>
            </w:r>
          </w:p>
        </w:tc>
        <w:tc>
          <w:tcPr>
            <w:tcW w:type="dxa" w:w="1662"/>
          </w:tcPr>
          <w:p>
            <w:r/>
            <w:r>
              <w:rPr>
                <w:sz w:val="18"/>
              </w:rPr>
              <w:t>6</w:t>
            </w:r>
          </w:p>
        </w:tc>
        <w:tc>
          <w:tcPr>
            <w:tcW w:type="dxa" w:w="1662"/>
          </w:tcPr>
          <w:p>
            <w:r/>
            <w:r>
              <w:rPr>
                <w:sz w:val="18"/>
              </w:rPr>
              <w:t>116</w:t>
            </w:r>
          </w:p>
        </w:tc>
        <w:tc>
          <w:tcPr>
            <w:tcW w:type="dxa" w:w="1662"/>
          </w:tcPr>
          <w:p>
            <w:r/>
            <w:r>
              <w:rPr>
                <w:sz w:val="18"/>
              </w:rPr>
              <w:t>117</w:t>
            </w:r>
          </w:p>
        </w:tc>
        <w:tc>
          <w:tcPr>
            <w:tcW w:type="dxa" w:w="1662"/>
          </w:tcPr>
          <w:p>
            <w:r/>
            <w:r>
              <w:rPr>
                <w:sz w:val="18"/>
              </w:rPr>
              <w:t>117</w:t>
            </w:r>
          </w:p>
        </w:tc>
      </w:tr>
      <w:tr>
        <w:tc>
          <w:tcPr>
            <w:tcW w:type="dxa" w:w="1662"/>
          </w:tcPr>
          <w:p>
            <w:r/>
            <w:r>
              <w:rPr>
                <w:sz w:val="18"/>
              </w:rPr>
              <w:t>Caso 5</w:t>
            </w:r>
          </w:p>
        </w:tc>
        <w:tc>
          <w:tcPr>
            <w:tcW w:type="dxa" w:w="1662"/>
          </w:tcPr>
          <w:p>
            <w:r/>
            <w:r>
              <w:rPr>
                <w:sz w:val="18"/>
              </w:rPr>
              <w:t>Reconoce cambios presentes a lo largo de la vida y en la adolescencia…</w:t>
            </w:r>
          </w:p>
        </w:tc>
        <w:tc>
          <w:tcPr>
            <w:tcW w:type="dxa" w:w="1662"/>
          </w:tcPr>
          <w:p>
            <w:r/>
            <w:r>
              <w:rPr>
                <w:sz w:val="18"/>
              </w:rPr>
              <w:t>6</w:t>
            </w:r>
          </w:p>
        </w:tc>
        <w:tc>
          <w:tcPr>
            <w:tcW w:type="dxa" w:w="1662"/>
          </w:tcPr>
          <w:p>
            <w:r/>
            <w:r>
              <w:rPr>
                <w:sz w:val="18"/>
              </w:rPr>
              <w:t>115</w:t>
            </w:r>
          </w:p>
        </w:tc>
        <w:tc>
          <w:tcPr>
            <w:tcW w:type="dxa" w:w="1662"/>
          </w:tcPr>
          <w:p>
            <w:r/>
            <w:r>
              <w:rPr>
                <w:sz w:val="18"/>
              </w:rPr>
              <w:t>116</w:t>
            </w:r>
          </w:p>
        </w:tc>
        <w:tc>
          <w:tcPr>
            <w:tcW w:type="dxa" w:w="1662"/>
          </w:tcPr>
          <w:p>
            <w:r/>
            <w:r>
              <w:rPr>
                <w:sz w:val="18"/>
              </w:rPr>
              <w:t>116</w:t>
            </w:r>
          </w:p>
        </w:tc>
      </w:tr>
      <w:tr>
        <w:tc>
          <w:tcPr>
            <w:tcW w:type="dxa" w:w="1662"/>
          </w:tcPr>
          <w:p>
            <w:r/>
            <w:r>
              <w:rPr>
                <w:sz w:val="18"/>
              </w:rPr>
              <w:t>Auditoría Caso 5</w:t>
            </w:r>
          </w:p>
        </w:tc>
        <w:tc>
          <w:tcPr>
            <w:tcW w:type="dxa" w:w="1662"/>
          </w:tcPr>
          <w:p>
            <w:r/>
            <w:r>
              <w:rPr>
                <w:sz w:val="18"/>
              </w:rPr>
              <w:t>Reflexiona sobre las condiciones del contexto familiar y comunitario que representan situaciones de riesgo…</w:t>
            </w:r>
          </w:p>
        </w:tc>
        <w:tc>
          <w:tcPr>
            <w:tcW w:type="dxa" w:w="1662"/>
          </w:tcPr>
          <w:p>
            <w:r/>
            <w:r>
              <w:rPr>
                <w:sz w:val="18"/>
              </w:rPr>
              <w:t>6</w:t>
            </w:r>
          </w:p>
        </w:tc>
        <w:tc>
          <w:tcPr>
            <w:tcW w:type="dxa" w:w="1662"/>
          </w:tcPr>
          <w:p>
            <w:r/>
            <w:r>
              <w:rPr>
                <w:sz w:val="18"/>
              </w:rPr>
              <w:t>116</w:t>
            </w:r>
          </w:p>
        </w:tc>
        <w:tc>
          <w:tcPr>
            <w:tcW w:type="dxa" w:w="1662"/>
          </w:tcPr>
          <w:p>
            <w:r/>
            <w:r>
              <w:rPr>
                <w:sz w:val="18"/>
              </w:rPr>
              <w:t>117</w:t>
            </w:r>
          </w:p>
        </w:tc>
        <w:tc>
          <w:tcPr>
            <w:tcW w:type="dxa" w:w="1662"/>
          </w:tcPr>
          <w:p>
            <w:r/>
            <w:r>
              <w:rPr>
                <w:sz w:val="18"/>
              </w:rPr>
              <w:t>117</w:t>
            </w:r>
          </w:p>
        </w:tc>
      </w:tr>
      <w:tr>
        <w:tc>
          <w:tcPr>
            <w:tcW w:type="dxa" w:w="1662"/>
          </w:tcPr>
          <w:p>
            <w:r/>
            <w:r>
              <w:rPr>
                <w:sz w:val="18"/>
              </w:rPr>
              <w:t>Auditoría Caso 5</w:t>
            </w:r>
          </w:p>
        </w:tc>
        <w:tc>
          <w:tcPr>
            <w:tcW w:type="dxa" w:w="1662"/>
          </w:tcPr>
          <w:p>
            <w:r/>
            <w:r>
              <w:rPr>
                <w:sz w:val="18"/>
              </w:rPr>
              <w:t>Implementa acciones que le permiten mantenerse físicamente activo…</w:t>
            </w:r>
          </w:p>
        </w:tc>
        <w:tc>
          <w:tcPr>
            <w:tcW w:type="dxa" w:w="1662"/>
          </w:tcPr>
          <w:p>
            <w:r/>
            <w:r>
              <w:rPr>
                <w:sz w:val="18"/>
              </w:rPr>
              <w:t>6</w:t>
            </w:r>
          </w:p>
        </w:tc>
        <w:tc>
          <w:tcPr>
            <w:tcW w:type="dxa" w:w="1662"/>
          </w:tcPr>
          <w:p>
            <w:r/>
            <w:r>
              <w:rPr>
                <w:sz w:val="18"/>
              </w:rPr>
              <w:t>117</w:t>
            </w:r>
          </w:p>
        </w:tc>
        <w:tc>
          <w:tcPr>
            <w:tcW w:type="dxa" w:w="1662"/>
          </w:tcPr>
          <w:p>
            <w:r/>
            <w:r>
              <w:rPr>
                <w:sz w:val="18"/>
              </w:rPr>
              <w:t>118</w:t>
            </w:r>
          </w:p>
        </w:tc>
        <w:tc>
          <w:tcPr>
            <w:tcW w:type="dxa" w:w="1662"/>
          </w:tcPr>
          <w:p>
            <w:r/>
            <w:r>
              <w:rPr>
                <w:sz w:val="18"/>
              </w:rPr>
              <w:t>118</w:t>
            </w:r>
          </w:p>
        </w:tc>
      </w:tr>
      <w:tr>
        <w:tc>
          <w:tcPr>
            <w:tcW w:type="dxa" w:w="1662"/>
          </w:tcPr>
          <w:p>
            <w:r/>
            <w:r>
              <w:rPr>
                <w:sz w:val="18"/>
              </w:rPr>
              <w:t>Auditoría Caso 5</w:t>
            </w:r>
          </w:p>
        </w:tc>
        <w:tc>
          <w:tcPr>
            <w:tcW w:type="dxa" w:w="1662"/>
          </w:tcPr>
          <w:p>
            <w:r/>
            <w:r>
              <w:rPr>
                <w:sz w:val="18"/>
              </w:rPr>
              <w:t>Identifica causas de la obesidad y la diabetes…</w:t>
            </w:r>
          </w:p>
        </w:tc>
        <w:tc>
          <w:tcPr>
            <w:tcW w:type="dxa" w:w="1662"/>
          </w:tcPr>
          <w:p>
            <w:r/>
            <w:r>
              <w:rPr>
                <w:sz w:val="18"/>
              </w:rPr>
              <w:t>6</w:t>
            </w:r>
          </w:p>
        </w:tc>
        <w:tc>
          <w:tcPr>
            <w:tcW w:type="dxa" w:w="1662"/>
          </w:tcPr>
          <w:p>
            <w:r/>
            <w:r>
              <w:rPr>
                <w:sz w:val="18"/>
              </w:rPr>
              <w:t>62</w:t>
            </w:r>
          </w:p>
        </w:tc>
        <w:tc>
          <w:tcPr>
            <w:tcW w:type="dxa" w:w="1662"/>
          </w:tcPr>
          <w:p>
            <w:r/>
            <w:r>
              <w:rPr>
                <w:sz w:val="18"/>
              </w:rPr>
              <w:t>63</w:t>
            </w:r>
          </w:p>
        </w:tc>
        <w:tc>
          <w:tcPr>
            <w:tcW w:type="dxa" w:w="1662"/>
          </w:tcPr>
          <w:p>
            <w:r/>
            <w:r>
              <w:rPr>
                <w:sz w:val="18"/>
              </w:rPr>
              <w:t>63</w:t>
            </w:r>
          </w:p>
        </w:tc>
      </w:tr>
      <w:tr>
        <w:tc>
          <w:tcPr>
            <w:tcW w:type="dxa" w:w="1662"/>
          </w:tcPr>
          <w:p>
            <w:r/>
            <w:r>
              <w:rPr>
                <w:sz w:val="18"/>
              </w:rPr>
              <w:t>Auditoría Caso 5</w:t>
            </w:r>
          </w:p>
        </w:tc>
        <w:tc>
          <w:tcPr>
            <w:tcW w:type="dxa" w:w="1662"/>
          </w:tcPr>
          <w:p>
            <w:r/>
            <w:r>
              <w:rPr>
                <w:sz w:val="18"/>
              </w:rPr>
              <w:t>Promueve valores y habilidades para desarrollar la autoestima, la autorregulación, el autocuidado…</w:t>
            </w:r>
          </w:p>
        </w:tc>
        <w:tc>
          <w:tcPr>
            <w:tcW w:type="dxa" w:w="1662"/>
          </w:tcPr>
          <w:p>
            <w:r/>
            <w:r>
              <w:rPr>
                <w:sz w:val="18"/>
              </w:rPr>
              <w:t>6</w:t>
            </w:r>
          </w:p>
        </w:tc>
        <w:tc>
          <w:tcPr>
            <w:tcW w:type="dxa" w:w="1662"/>
          </w:tcPr>
          <w:p>
            <w:r/>
            <w:r>
              <w:rPr>
                <w:sz w:val="18"/>
              </w:rPr>
              <w:t>106</w:t>
            </w:r>
          </w:p>
        </w:tc>
        <w:tc>
          <w:tcPr>
            <w:tcW w:type="dxa" w:w="1662"/>
          </w:tcPr>
          <w:p>
            <w:r/>
            <w:r>
              <w:rPr>
                <w:sz w:val="18"/>
              </w:rPr>
              <w:t>107</w:t>
            </w:r>
          </w:p>
        </w:tc>
        <w:tc>
          <w:tcPr>
            <w:tcW w:type="dxa" w:w="1662"/>
          </w:tcPr>
          <w:p>
            <w:r/>
            <w:r>
              <w:rPr>
                <w:sz w:val="18"/>
              </w:rPr>
              <w:t>107</w:t>
            </w:r>
          </w:p>
        </w:tc>
      </w:tr>
      <w:tr>
        <w:tc>
          <w:tcPr>
            <w:tcW w:type="dxa" w:w="1662"/>
          </w:tcPr>
          <w:p>
            <w:r/>
            <w:r>
              <w:rPr>
                <w:sz w:val="18"/>
              </w:rPr>
              <w:t>Auditoría Caso 5</w:t>
            </w:r>
          </w:p>
        </w:tc>
        <w:tc>
          <w:tcPr>
            <w:tcW w:type="dxa" w:w="1662"/>
          </w:tcPr>
          <w:p>
            <w:r/>
            <w:r>
              <w:rPr>
                <w:sz w:val="18"/>
              </w:rPr>
              <w:t>Identifica las características y recursos de mensajes que promueven una vida saludable…</w:t>
            </w:r>
          </w:p>
        </w:tc>
        <w:tc>
          <w:tcPr>
            <w:tcW w:type="dxa" w:w="1662"/>
          </w:tcPr>
          <w:p>
            <w:r/>
            <w:r>
              <w:rPr>
                <w:sz w:val="18"/>
              </w:rPr>
              <w:t>6</w:t>
            </w:r>
          </w:p>
        </w:tc>
        <w:tc>
          <w:tcPr>
            <w:tcW w:type="dxa" w:w="1662"/>
          </w:tcPr>
          <w:p>
            <w:r/>
            <w:r>
              <w:rPr>
                <w:sz w:val="18"/>
              </w:rPr>
              <w:t>35</w:t>
            </w:r>
          </w:p>
        </w:tc>
        <w:tc>
          <w:tcPr>
            <w:tcW w:type="dxa" w:w="1662"/>
          </w:tcPr>
          <w:p>
            <w:r/>
            <w:r>
              <w:rPr>
                <w:sz w:val="18"/>
              </w:rPr>
              <w:t>36</w:t>
            </w:r>
          </w:p>
        </w:tc>
        <w:tc>
          <w:tcPr>
            <w:tcW w:type="dxa" w:w="1662"/>
          </w:tcPr>
          <w:p>
            <w:r/>
            <w:r>
              <w:rPr>
                <w:sz w:val="18"/>
              </w:rPr>
              <w:t>36</w:t>
            </w:r>
          </w:p>
        </w:tc>
      </w:tr>
    </w:tbl>
    <w:p>
      <w:pPr>
        <w:pStyle w:val="Heading1"/>
      </w:pPr>
      <w:r>
        <w:rPr>
          <w:rFonts w:ascii="Arial" w:hAnsi="Arial"/>
          <w:color w:val="1D3A8A"/>
        </w:rPr>
        <w:t>3. Productos generales de Studio</w:t>
      </w:r>
    </w:p>
    <w:p>
      <w:pPr>
        <w:pStyle w:val="Heading2"/>
      </w:pPr>
      <w:r>
        <w:rPr>
          <w:rFonts w:ascii="Arial" w:hAnsi="Arial"/>
          <w:color w:val="1D3A8A"/>
        </w:rPr>
        <w:t>Necesidades docentes y guía de IA · Se usa con cambios</w:t>
      </w:r>
    </w:p>
    <w:p>
      <w:r>
        <w:t>En vivo: https://notebooklm.link.google/5oIq7h74Ud8D</w:t>
      </w:r>
    </w:p>
    <w:p>
      <w:pPr>
        <w:pStyle w:val="ListBullet"/>
      </w:pPr>
      <w:r>
        <w:t>Bien: Las 10 necesidades son las de la Fuente A, con la franja «269 aportes».</w:t>
      </w:r>
    </w:p>
    <w:p>
      <w:pPr>
        <w:pStyle w:val="ListBullet"/>
      </w:pPr>
      <w:r>
        <w:t>Bien: La fórmula de 7 piezas y el cierre «La IA propone; usted verifica, ajusta y decide».</w:t>
      </w:r>
    </w:p>
    <w:p>
      <w:pPr>
        <w:pStyle w:val="ListBullet"/>
      </w:pPr>
      <w:r>
        <w:rPr>
          <w:b/>
          <w:color w:val="9B2C2C"/>
        </w:rPr>
        <w:t xml:space="preserve">Corregir: </w:t>
      </w:r>
      <w:r>
        <w:t>Pone 7 casillas en «Seis puntos»: agregó «¿Contiene apoyos visuales claros?», que no es de los seis.</w:t>
      </w:r>
    </w:p>
    <w:p>
      <w:pPr>
        <w:pStyle w:val="ListBullet"/>
      </w:pPr>
      <w:r>
        <w:rPr>
          <w:b/>
          <w:color w:val="9B2C2C"/>
        </w:rPr>
        <w:t xml:space="preserve">Corregir: </w:t>
      </w:r>
      <w:r>
        <w:t>Debajo de cada necesidad imprimió el nombre del ícono («Diversidad/Aulas», «Ojo/Pictograma»).</w:t>
      </w:r>
    </w:p>
    <w:p>
      <w:pPr>
        <w:pStyle w:val="ListBullet"/>
      </w:pPr>
      <w:r>
        <w:rPr>
          <w:b/>
          <w:color w:val="9B2C2C"/>
        </w:rPr>
        <w:t xml:space="preserve">Corregir: </w:t>
      </w:r>
      <w:r>
        <w:t>Los engranes de la fórmula no siguen el orden QUIÉN → FUENTE.</w:t>
      </w:r>
    </w:p>
    <w:p>
      <w:r>
        <w:t>Cómo se corrige: Agregue al final del prompt: «Los seis puntos van textuales y son exactamente seis. No escribas el nombre del ícono debajo de la necesidad. Las 7 piezas de la fórmula van en fila, en este orden.»</w:t>
      </w:r>
    </w:p>
    <w:p>
      <w:pPr>
        <w:pStyle w:val="Heading2"/>
      </w:pPr>
      <w:r>
        <w:rPr>
          <w:rFonts w:ascii="Arial" w:hAnsi="Arial"/>
          <w:color w:val="1D3A8A"/>
        </w:rPr>
        <w:t>Planeación Inclusiva con IA (12 diapositivas) · Se usa con cambios</w:t>
      </w:r>
    </w:p>
    <w:p>
      <w:r>
        <w:t>En vivo: https://notebooklm.link.google/yOmFqFYdE0xy</w:t>
      </w:r>
    </w:p>
    <w:p>
      <w:pPr>
        <w:pStyle w:val="ListBullet"/>
      </w:pPr>
      <w:r>
        <w:t>Bien: Sigue la estructura de 12 diapositivas: 269 aportes, 17 foros, las tres frases, las 10 necesidades, la fórmula, los seis puntos, la evidencia y el cierre.</w:t>
      </w:r>
    </w:p>
    <w:p>
      <w:pPr>
        <w:pStyle w:val="ListBullet"/>
      </w:pPr>
      <w:r>
        <w:rPr>
          <w:b/>
          <w:color w:val="9B2C2C"/>
        </w:rPr>
        <w:t xml:space="preserve">Corregir: </w:t>
      </w:r>
      <w:r>
        <w:t>Diapositiva del ejemplo con palabras en inglés: «Input», «Output», «Official planning».</w:t>
      </w:r>
    </w:p>
    <w:p>
      <w:pPr>
        <w:pStyle w:val="ListBullet"/>
      </w:pPr>
      <w:r>
        <w:rPr>
          <w:b/>
          <w:color w:val="9B2C2C"/>
        </w:rPr>
        <w:t xml:space="preserve">Corregir: </w:t>
      </w:r>
      <w:r>
        <w:t>En el rompecabezas de la fórmula se repite «2. Nivel real».</w:t>
      </w:r>
    </w:p>
    <w:p>
      <w:pPr>
        <w:pStyle w:val="ListBullet"/>
      </w:pPr>
      <w:r>
        <w:rPr>
          <w:b/>
          <w:color w:val="9B2C2C"/>
        </w:rPr>
        <w:t xml:space="preserve">Corregir: </w:t>
      </w:r>
      <w:r>
        <w:t>La diapositiva «Su turno» quedó genérica: no trae la tabla perfil → receta → caso.</w:t>
      </w:r>
    </w:p>
    <w:p>
      <w:r>
        <w:t>Cómo se corrige: Agregue: «Todo el texto en español, también dentro de las imágenes. En “Su turno” copia la tabla perfil, receta y caso de la guía.» Revise cada diapositiva antes de proyectar.</w:t>
      </w:r>
    </w:p>
    <w:p>
      <w:pPr>
        <w:pStyle w:val="Heading2"/>
      </w:pPr>
      <w:r>
        <w:rPr>
          <w:rFonts w:ascii="Arial" w:hAnsi="Arial"/>
          <w:color w:val="1D3A8A"/>
        </w:rPr>
        <w:t>Educación Especial Cuaderno (mapa mental) · Se usa</w:t>
      </w:r>
    </w:p>
    <w:p>
      <w:r>
        <w:t>En vivo: https://notebooklm.link.google/QjzsOeAbpOMK</w:t>
      </w:r>
    </w:p>
    <w:p>
      <w:pPr>
        <w:pStyle w:val="ListBullet"/>
      </w:pPr>
      <w:r>
        <w:t>Bien: Se hizo con solo 3 fuentes marcadas (A, B y C) y por eso se quedó en el tema: es el modelo a seguir.</w:t>
      </w:r>
    </w:p>
    <w:p>
      <w:pPr>
        <w:pStyle w:val="ListBullet"/>
      </w:pPr>
      <w:r>
        <w:t>Bien: Trae la rama «Lo que el cuaderno nunca hace» (por ejemplo: «Usar nombres reales o datos de expediente»).</w:t>
      </w:r>
    </w:p>
    <w:p>
      <w:pPr>
        <w:pStyle w:val="ListBullet"/>
      </w:pPr>
      <w:r>
        <w:rPr>
          <w:b/>
          <w:color w:val="9B2C2C"/>
        </w:rPr>
        <w:t xml:space="preserve">Corregir: </w:t>
      </w:r>
      <w:r>
        <w:t>Se revisó a vista, rama por rama no: ábralo completo antes de proyectarlo.</w:t>
      </w:r>
    </w:p>
    <w:p>
      <w:pPr>
        <w:pStyle w:val="Heading2"/>
      </w:pPr>
      <w:r>
        <w:rPr>
          <w:rFonts w:ascii="Arial" w:hAnsi="Arial"/>
          <w:color w:val="1D3A8A"/>
        </w:rPr>
        <w:t>IA para docentes de educación especial (audio, 14:12) · Revisar antes de usar</w:t>
      </w:r>
    </w:p>
    <w:p>
      <w:r>
        <w:t>En vivo: https://notebooklm.link.google/ai2Ah44wpNEB</w:t>
      </w:r>
    </w:p>
    <w:p>
      <w:pPr>
        <w:pStyle w:val="ListBullet"/>
      </w:pPr>
      <w:r>
        <w:t>Bien: Se generó con el formato de análisis detallado y las 12 fuentes.</w:t>
      </w:r>
    </w:p>
    <w:p>
      <w:pPr>
        <w:pStyle w:val="ListBullet"/>
      </w:pPr>
      <w:r>
        <w:rPr>
          <w:b/>
          <w:color w:val="9B2C2C"/>
        </w:rPr>
        <w:t xml:space="preserve">Corregir: </w:t>
      </w:r>
      <w:r>
        <w:t>No se escuchó completo en esta auditoría. Con 12 fuentes marcadas puede haberse ido a la Matriz Rectora, como la guía. Escúchelo entero antes de compartirlo.</w:t>
      </w:r>
    </w:p>
    <w:p>
      <w:pPr>
        <w:pStyle w:val="ListBullet"/>
      </w:pPr>
      <w:r>
        <w:rPr>
          <w:b/>
          <w:color w:val="9B2C2C"/>
        </w:rPr>
        <w:t xml:space="preserve">Corregir: </w:t>
      </w:r>
      <w:r>
        <w:t>Catorce minutos es largo para quien llega cansado: para compartir, pida el formato «Resumen».</w:t>
      </w:r>
    </w:p>
    <w:p>
      <w:r>
        <w:t>Cómo se corrige: Marque solo A, B y C, elija «Resumen» y agregue: «Habla solo de lo que dicen la Fuente A y la Fuente B.»</w:t>
      </w:r>
    </w:p>
    <w:p>
      <w:pPr>
        <w:pStyle w:val="Heading2"/>
      </w:pPr>
      <w:r>
        <w:rPr>
          <w:rFonts w:ascii="Arial" w:hAnsi="Arial"/>
          <w:color w:val="1D3A8A"/>
        </w:rPr>
        <w:t>Planeación en Cuaderno CAM (video, 8:37) · Revisar antes de usar</w:t>
      </w:r>
    </w:p>
    <w:p>
      <w:r>
        <w:t>En vivo: https://notebooklm.link.google/h6uJaIwAPDSZ</w:t>
      </w:r>
    </w:p>
    <w:p>
      <w:pPr>
        <w:pStyle w:val="ListBullet"/>
      </w:pPr>
      <w:r>
        <w:t>Bien: Formato Explicación, con el Caso 2 Grupo Mezquite como ejemplo.</w:t>
      </w:r>
    </w:p>
    <w:p>
      <w:pPr>
        <w:pStyle w:val="ListBullet"/>
      </w:pPr>
      <w:r>
        <w:rPr>
          <w:b/>
          <w:color w:val="9B2C2C"/>
        </w:rPr>
        <w:t xml:space="preserve">Corregir: </w:t>
      </w:r>
      <w:r>
        <w:t>No se revisó cuadro por cuadro. Fíjese en los PDA y las páginas que aparezcan: el cuaderno da una página menos.</w:t>
      </w:r>
    </w:p>
    <w:p>
      <w:r>
        <w:t>Cómo se corrige: Agregue: «Si muestras un PDA, usa el texto y la página que te doy, sin cambiarlos: …».</w:t>
      </w:r>
    </w:p>
    <w:p>
      <w:pPr>
        <w:pStyle w:val="Heading2"/>
      </w:pPr>
      <w:r>
        <w:rPr>
          <w:rFonts w:ascii="Arial" w:hAnsi="Arial"/>
          <w:color w:val="1D3A8A"/>
        </w:rPr>
        <w:t>Educación Especial Tarjetas (50) · Se usa con cambios</w:t>
      </w:r>
    </w:p>
    <w:p>
      <w:r>
        <w:t>En vivo: https://notebooklm.link.google/j5wGJ4EOid5y</w:t>
      </w:r>
    </w:p>
    <w:p>
      <w:pPr>
        <w:pStyle w:val="ListBullet"/>
      </w:pPr>
      <w:r>
        <w:t>Bien: El frente trae situaciones de los casos; el reverso, la receta, el dato de la fórmula y el punto a revisar (tarjeta 1: R3, CANAL y BARRERA, punto 1).</w:t>
      </w:r>
    </w:p>
    <w:p>
      <w:pPr>
        <w:pStyle w:val="ListBullet"/>
      </w:pPr>
      <w:r>
        <w:rPr>
          <w:b/>
          <w:color w:val="9B2C2C"/>
        </w:rPr>
        <w:t xml:space="preserve">Corregir: </w:t>
      </w:r>
      <w:r>
        <w:t>El frente de la tarjeta 1 dice «alumnos con TEA»: describe por diagnóstico, justo lo que el punto 1 pide evitar. Lo copió de nuestra Fuente A.</w:t>
      </w:r>
    </w:p>
    <w:p>
      <w:pPr>
        <w:pStyle w:val="ListBullet"/>
      </w:pPr>
      <w:r>
        <w:rPr>
          <w:b/>
          <w:color w:val="9B2C2C"/>
        </w:rPr>
        <w:t xml:space="preserve">Corregir: </w:t>
      </w:r>
      <w:r>
        <w:t>Se revisó 1 de 50 tarjetas.</w:t>
      </w:r>
    </w:p>
    <w:p>
      <w:r>
        <w:t>Cómo se corrige: Agregue: «En el frente describe lo que pasa en el entorno, sin diagnósticos ni etiquetas.»</w:t>
      </w:r>
    </w:p>
    <w:p>
      <w:pPr>
        <w:pStyle w:val="Heading2"/>
      </w:pPr>
      <w:r>
        <w:rPr>
          <w:rFonts w:ascii="Arial" w:hAnsi="Arial"/>
          <w:color w:val="1D3A8A"/>
        </w:rPr>
        <w:t>Educación Inclusiva Cuestionario (7 preguntas) · Se usa con cambios</w:t>
      </w:r>
    </w:p>
    <w:p>
      <w:r>
        <w:t>En vivo: https://notebooklm.link.google/g9QyHgUQNPY9</w:t>
      </w:r>
    </w:p>
    <w:p>
      <w:pPr>
        <w:pStyle w:val="ListBullet"/>
      </w:pPr>
      <w:r>
        <w:t>Bien: Cada pregunta pide reconocer cuál de los seis puntos falla (la 1 → punto 1, etiquetas).</w:t>
      </w:r>
    </w:p>
    <w:p>
      <w:pPr>
        <w:pStyle w:val="ListBullet"/>
      </w:pPr>
      <w:r>
        <w:rPr>
          <w:b/>
          <w:color w:val="9B2C2C"/>
        </w:rPr>
        <w:t xml:space="preserve">Corregir: </w:t>
      </w:r>
      <w:r>
        <w:t>Los ejemplos usan nombres propios («Juan», «Pedro»). Aunque sean inventados, en el diplomado se usan alias.</w:t>
      </w:r>
    </w:p>
    <w:p>
      <w:pPr>
        <w:pStyle w:val="ListBullet"/>
      </w:pPr>
      <w:r>
        <w:rPr>
          <w:b/>
          <w:color w:val="9B2C2C"/>
        </w:rPr>
        <w:t xml:space="preserve">Corregir: </w:t>
      </w:r>
      <w:r>
        <w:t>Se revisó 1 de 7 preguntas.</w:t>
      </w:r>
    </w:p>
    <w:p>
      <w:r>
        <w:t>Cómo se corrige: Agregue: «En los ejemplos no uses nombres propios: di “un alumno” o usa una letra.»</w:t>
      </w:r>
    </w:p>
    <w:p>
      <w:pPr>
        <w:pStyle w:val="Heading2"/>
      </w:pPr>
      <w:r>
        <w:rPr>
          <w:rFonts w:ascii="Arial" w:hAnsi="Arial"/>
          <w:color w:val="1D3A8A"/>
        </w:rPr>
        <w:t>Guía de Estudio para la Facilitadora (informe) · NO se usa</w:t>
      </w:r>
    </w:p>
    <w:p>
      <w:r>
        <w:t>En vivo: https://notebooklm.link.google/xeANlhLnVuLz</w:t>
      </w:r>
    </w:p>
    <w:p>
      <w:pPr>
        <w:pStyle w:val="ListBullet"/>
      </w:pPr>
      <w:r>
        <w:t>Bien: El glosario (BAP, PDA, fase, LSM, ajustes razonables, DUA) es correcto en lo general.</w:t>
      </w:r>
    </w:p>
    <w:p>
      <w:pPr>
        <w:pStyle w:val="ListBullet"/>
      </w:pPr>
      <w:r>
        <w:rPr>
          <w:b/>
          <w:color w:val="9B2C2C"/>
        </w:rPr>
        <w:t xml:space="preserve">Corregir: </w:t>
      </w:r>
      <w:r>
        <w:t>No usó sus 10 necesidades: inventó otras («Delimitación de autoridad normativa», «Certificación laboral»…).</w:t>
      </w:r>
    </w:p>
    <w:p>
      <w:pPr>
        <w:pStyle w:val="ListBullet"/>
      </w:pPr>
      <w:r>
        <w:rPr>
          <w:b/>
          <w:color w:val="9B2C2C"/>
        </w:rPr>
        <w:t xml:space="preserve">Corregir: </w:t>
      </w:r>
      <w:r>
        <w:t>No usó el recetario: sus «11 recetas» son rutas de documentos (MASEE, ENEI), no las R1–R11.</w:t>
      </w:r>
    </w:p>
    <w:p>
      <w:pPr>
        <w:pStyle w:val="ListBullet"/>
      </w:pPr>
      <w:r>
        <w:rPr>
          <w:b/>
          <w:color w:val="9B2C2C"/>
        </w:rPr>
        <w:t xml:space="preserve">Corregir: </w:t>
      </w:r>
      <w:r>
        <w:t>Los 5 casos son otros (USAER, telesecundaria) y la fórmula es «de 5 elementos».</w:t>
      </w:r>
    </w:p>
    <w:p>
      <w:pPr>
        <w:pStyle w:val="ListBullet"/>
      </w:pPr>
      <w:r>
        <w:rPr>
          <w:b/>
          <w:color w:val="9B2C2C"/>
        </w:rPr>
        <w:t xml:space="preserve">Corregir: </w:t>
      </w:r>
      <w:r>
        <w:t>Inventó qué significa NARA y metió estadísticas de la ENEI que no se verificaron.</w:t>
      </w:r>
    </w:p>
    <w:p>
      <w:r>
        <w:t>Cómo se corrige: No se usa. La guía de estudio buena es la Guía explicada, escrita y revisada a mano. Si la vuelve a generar: marque solo A, B y C y agregue «Usa solo la Fuente A, la Fuente B y la Fuente C; si un dato no está ahí, omítelo».</w:t>
      </w:r>
    </w:p>
    <w:p>
      <w:pPr>
        <w:pStyle w:val="Heading2"/>
      </w:pPr>
      <w:r>
        <w:rPr>
          <w:rFonts w:ascii="Arial" w:hAnsi="Arial"/>
          <w:color w:val="1D3A8A"/>
        </w:rPr>
        <w:t>Matriz de Necesidades y Recetas (tabla) · NO se usa</w:t>
      </w:r>
    </w:p>
    <w:p>
      <w:r>
        <w:t>En vivo: https://notebooklm.link.google/XcpAFl3cZc0r</w:t>
      </w:r>
    </w:p>
    <w:p>
      <w:pPr>
        <w:pStyle w:val="ListBullet"/>
      </w:pPr>
      <w:r>
        <w:t>Bien: Respetó las columnas pedidas.</w:t>
      </w:r>
    </w:p>
    <w:p>
      <w:pPr>
        <w:pStyle w:val="ListBullet"/>
      </w:pPr>
      <w:r>
        <w:rPr>
          <w:b/>
          <w:color w:val="9B2C2C"/>
        </w:rPr>
        <w:t xml:space="preserve">Corregir: </w:t>
      </w:r>
      <w:r>
        <w:t>Las N1–N10 y R1–R11 no son las del cuaderno: salieron de un programa nacional («Armonización legislativa», «Sistema integral de información»).</w:t>
      </w:r>
    </w:p>
    <w:p>
      <w:pPr>
        <w:pStyle w:val="ListBullet"/>
      </w:pPr>
      <w:r>
        <w:rPr>
          <w:b/>
          <w:color w:val="9B2C2C"/>
        </w:rPr>
        <w:t xml:space="preserve">Corregir: </w:t>
      </w:r>
      <w:r>
        <w:t>El prompt decía «Usa solo las fuentes A, B y C», pero estaban marcadas las 12: Studio no obedeció.</w:t>
      </w:r>
    </w:p>
    <w:p>
      <w:r>
        <w:t>Cómo se corrige: No se usa. Abajo está la tabla corregida, armada a mano con la Fuente A y la Fuente B.</w:t>
      </w:r>
    </w:p>
    <w:p>
      <w:pPr>
        <w:pStyle w:val="Heading2"/>
      </w:pPr>
      <w:r>
        <w:rPr>
          <w:rFonts w:ascii="Arial" w:hAnsi="Arial"/>
          <w:color w:val="1D3A8A"/>
        </w:rPr>
        <w:t>Tabla general corregida (armada a mano con la Fuente A y la Fuente B)</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tcPr>
          <w:p>
            <w:r/>
            <w:r>
              <w:rPr>
                <w:b/>
                <w:sz w:val="18"/>
              </w:rPr>
              <w:t>Necesidad</w:t>
            </w:r>
          </w:p>
        </w:tc>
        <w:tc>
          <w:tcPr>
            <w:tcW w:type="dxa" w:w="1662"/>
          </w:tcPr>
          <w:p>
            <w:r/>
            <w:r>
              <w:rPr>
                <w:b/>
                <w:sz w:val="18"/>
              </w:rPr>
              <w:t>Qué dijeron en los foros</w:t>
            </w:r>
          </w:p>
        </w:tc>
        <w:tc>
          <w:tcPr>
            <w:tcW w:type="dxa" w:w="1662"/>
          </w:tcPr>
          <w:p>
            <w:r/>
            <w:r>
              <w:rPr>
                <w:b/>
                <w:sz w:val="18"/>
              </w:rPr>
              <w:t>Receta</w:t>
            </w:r>
          </w:p>
        </w:tc>
        <w:tc>
          <w:tcPr>
            <w:tcW w:type="dxa" w:w="1662"/>
          </w:tcPr>
          <w:p>
            <w:r/>
            <w:r>
              <w:rPr>
                <w:b/>
                <w:sz w:val="18"/>
              </w:rPr>
              <w:t>Caso para practicar</w:t>
            </w:r>
          </w:p>
        </w:tc>
        <w:tc>
          <w:tcPr>
            <w:tcW w:type="dxa" w:w="1662"/>
          </w:tcPr>
          <w:p>
            <w:r/>
            <w:r>
              <w:rPr>
                <w:b/>
                <w:sz w:val="18"/>
              </w:rPr>
              <w:t>Dato de la fórmula</w:t>
            </w:r>
          </w:p>
        </w:tc>
        <w:tc>
          <w:tcPr>
            <w:tcW w:type="dxa" w:w="1662"/>
          </w:tcPr>
          <w:p>
            <w:r/>
            <w:r>
              <w:rPr>
                <w:b/>
                <w:sz w:val="18"/>
              </w:rPr>
              <w:t>Punto clave</w:t>
            </w:r>
          </w:p>
        </w:tc>
      </w:tr>
      <w:tr>
        <w:tc>
          <w:tcPr>
            <w:tcW w:type="dxa" w:w="1662"/>
          </w:tcPr>
          <w:p>
            <w:r/>
            <w:r>
              <w:rPr>
                <w:sz w:val="18"/>
              </w:rPr>
              <w:t>N1 · Planear para un aula muy heterogénea</w:t>
            </w:r>
          </w:p>
        </w:tc>
        <w:tc>
          <w:tcPr>
            <w:tcW w:type="dxa" w:w="1662"/>
          </w:tcPr>
          <w:p>
            <w:r/>
            <w:r>
              <w:rPr>
                <w:sz w:val="18"/>
              </w:rPr>
              <w:t>«Se planea la misma actividad para todos» (JPG)</w:t>
            </w:r>
          </w:p>
        </w:tc>
        <w:tc>
          <w:tcPr>
            <w:tcW w:type="dxa" w:w="1662"/>
          </w:tcPr>
          <w:p>
            <w:r/>
            <w:r>
              <w:rPr>
                <w:sz w:val="18"/>
              </w:rPr>
              <w:t>R1</w:t>
            </w:r>
          </w:p>
        </w:tc>
        <w:tc>
          <w:tcPr>
            <w:tcW w:type="dxa" w:w="1662"/>
          </w:tcPr>
          <w:p>
            <w:r/>
            <w:r>
              <w:rPr>
                <w:sz w:val="18"/>
              </w:rPr>
              <w:t>Caso 2 · Mezquite</w:t>
            </w:r>
          </w:p>
        </w:tc>
        <w:tc>
          <w:tcPr>
            <w:tcW w:type="dxa" w:w="1662"/>
          </w:tcPr>
          <w:p>
            <w:r/>
            <w:r>
              <w:rPr>
                <w:sz w:val="18"/>
              </w:rPr>
              <w:t>NIVEL REAL</w:t>
            </w:r>
          </w:p>
        </w:tc>
        <w:tc>
          <w:tcPr>
            <w:tcW w:type="dxa" w:w="1662"/>
          </w:tcPr>
          <w:p>
            <w:r/>
            <w:r>
              <w:rPr>
                <w:sz w:val="18"/>
              </w:rPr>
              <w:t>2 · ¿Los PDA existen?</w:t>
            </w:r>
          </w:p>
        </w:tc>
      </w:tr>
      <w:tr>
        <w:tc>
          <w:tcPr>
            <w:tcW w:type="dxa" w:w="1662"/>
          </w:tcPr>
          <w:p>
            <w:r/>
            <w:r>
              <w:rPr>
                <w:sz w:val="18"/>
              </w:rPr>
              <w:t>N2 · Consignas, anticipación y apoyos visuales</w:t>
            </w:r>
          </w:p>
        </w:tc>
        <w:tc>
          <w:tcPr>
            <w:tcW w:type="dxa" w:w="1662"/>
          </w:tcPr>
          <w:p>
            <w:r/>
            <w:r>
              <w:rPr>
                <w:sz w:val="18"/>
              </w:rPr>
              <w:t>Menús visuales genéricos que no sirven si el pictograma no se entrena (TAGÁ, SLPM)</w:t>
            </w:r>
          </w:p>
        </w:tc>
        <w:tc>
          <w:tcPr>
            <w:tcW w:type="dxa" w:w="1662"/>
          </w:tcPr>
          <w:p>
            <w:r/>
            <w:r>
              <w:rPr>
                <w:sz w:val="18"/>
              </w:rPr>
              <w:t>R2</w:t>
            </w:r>
          </w:p>
        </w:tc>
        <w:tc>
          <w:tcPr>
            <w:tcW w:type="dxa" w:w="1662"/>
          </w:tcPr>
          <w:p>
            <w:r/>
            <w:r>
              <w:rPr>
                <w:sz w:val="18"/>
              </w:rPr>
              <w:t>Caso 1 · Colibrí</w:t>
            </w:r>
          </w:p>
        </w:tc>
        <w:tc>
          <w:tcPr>
            <w:tcW w:type="dxa" w:w="1662"/>
          </w:tcPr>
          <w:p>
            <w:r/>
            <w:r>
              <w:rPr>
                <w:sz w:val="18"/>
              </w:rPr>
              <w:t>CANAL</w:t>
            </w:r>
          </w:p>
        </w:tc>
        <w:tc>
          <w:tcPr>
            <w:tcW w:type="dxa" w:w="1662"/>
          </w:tcPr>
          <w:p>
            <w:r/>
            <w:r>
              <w:rPr>
                <w:sz w:val="18"/>
              </w:rPr>
              <w:t>5 · ¿Cambia el canal?</w:t>
            </w:r>
          </w:p>
        </w:tc>
      </w:tr>
      <w:tr>
        <w:tc>
          <w:tcPr>
            <w:tcW w:type="dxa" w:w="1662"/>
          </w:tcPr>
          <w:p>
            <w:r/>
            <w:r>
              <w:rPr>
                <w:sz w:val="18"/>
              </w:rPr>
              <w:t>N3 · Regulación emocional, crisis y conducta</w:t>
            </w:r>
          </w:p>
        </w:tc>
        <w:tc>
          <w:tcPr>
            <w:tcW w:type="dxa" w:w="1662"/>
          </w:tcPr>
          <w:p>
            <w:r/>
            <w:r>
              <w:rPr>
                <w:sz w:val="18"/>
              </w:rPr>
              <w:t>Crisis en la despedida matutina; protocolo ante agresión (VLMG, SLRR, MLPC)</w:t>
            </w:r>
          </w:p>
        </w:tc>
        <w:tc>
          <w:tcPr>
            <w:tcW w:type="dxa" w:w="1662"/>
          </w:tcPr>
          <w:p>
            <w:r/>
            <w:r>
              <w:rPr>
                <w:sz w:val="18"/>
              </w:rPr>
              <w:t>R3 · Psicología</w:t>
            </w:r>
          </w:p>
        </w:tc>
        <w:tc>
          <w:tcPr>
            <w:tcW w:type="dxa" w:w="1662"/>
          </w:tcPr>
          <w:p>
            <w:r/>
            <w:r>
              <w:rPr>
                <w:sz w:val="18"/>
              </w:rPr>
              <w:t>Caso 1 · Colibrí</w:t>
            </w:r>
          </w:p>
        </w:tc>
        <w:tc>
          <w:tcPr>
            <w:tcW w:type="dxa" w:w="1662"/>
          </w:tcPr>
          <w:p>
            <w:r/>
            <w:r>
              <w:rPr>
                <w:sz w:val="18"/>
              </w:rPr>
              <w:t>BARRERA</w:t>
            </w:r>
          </w:p>
        </w:tc>
        <w:tc>
          <w:tcPr>
            <w:tcW w:type="dxa" w:w="1662"/>
          </w:tcPr>
          <w:p>
            <w:r/>
            <w:r>
              <w:rPr>
                <w:sz w:val="18"/>
              </w:rPr>
              <w:t>1 · ¿Entorno, sin etiquetas?</w:t>
            </w:r>
          </w:p>
        </w:tc>
      </w:tr>
      <w:tr>
        <w:tc>
          <w:tcPr>
            <w:tcW w:type="dxa" w:w="1662"/>
          </w:tcPr>
          <w:p>
            <w:r/>
            <w:r>
              <w:rPr>
                <w:sz w:val="18"/>
              </w:rPr>
              <w:t>N4 · Familias y continuidad en casa</w:t>
            </w:r>
          </w:p>
        </w:tc>
        <w:tc>
          <w:tcPr>
            <w:tcW w:type="dxa" w:w="1662"/>
          </w:tcPr>
          <w:p>
            <w:r/>
            <w:r>
              <w:rPr>
                <w:sz w:val="18"/>
              </w:rPr>
              <w:t>«Los avances se pierden sin el programa en casa» (LACM, KCCH)</w:t>
            </w:r>
          </w:p>
        </w:tc>
        <w:tc>
          <w:tcPr>
            <w:tcW w:type="dxa" w:w="1662"/>
          </w:tcPr>
          <w:p>
            <w:r/>
            <w:r>
              <w:rPr>
                <w:sz w:val="18"/>
              </w:rPr>
              <w:t>R4 · Trabajo social</w:t>
            </w:r>
          </w:p>
        </w:tc>
        <w:tc>
          <w:tcPr>
            <w:tcW w:type="dxa" w:w="1662"/>
          </w:tcPr>
          <w:p>
            <w:r/>
            <w:r>
              <w:rPr>
                <w:sz w:val="18"/>
              </w:rPr>
              <w:t>Caso 4 · Lalo / Caso 5 · Sofi</w:t>
            </w:r>
          </w:p>
        </w:tc>
        <w:tc>
          <w:tcPr>
            <w:tcW w:type="dxa" w:w="1662"/>
          </w:tcPr>
          <w:p>
            <w:r/>
            <w:r>
              <w:rPr>
                <w:sz w:val="18"/>
              </w:rPr>
              <w:t>PRODUCTO (para quién)</w:t>
            </w:r>
          </w:p>
        </w:tc>
        <w:tc>
          <w:tcPr>
            <w:tcW w:type="dxa" w:w="1662"/>
          </w:tcPr>
          <w:p>
            <w:r/>
            <w:r>
              <w:rPr>
                <w:sz w:val="18"/>
              </w:rPr>
              <w:t>3 · ¿Cabe en mi tiempo real?</w:t>
            </w:r>
          </w:p>
        </w:tc>
      </w:tr>
      <w:tr>
        <w:tc>
          <w:tcPr>
            <w:tcW w:type="dxa" w:w="1662"/>
          </w:tcPr>
          <w:p>
            <w:r/>
            <w:r>
              <w:rPr>
                <w:sz w:val="18"/>
              </w:rPr>
              <w:t>N5 · Autonomía y vida diaria</w:t>
            </w:r>
          </w:p>
        </w:tc>
        <w:tc>
          <w:tcPr>
            <w:tcW w:type="dxa" w:w="1662"/>
          </w:tcPr>
          <w:p>
            <w:r/>
            <w:r>
              <w:rPr>
                <w:sz w:val="18"/>
              </w:rPr>
              <w:t>Higiene, alimentación, dependencia excesiva del adulto (ARGC, ALMO)</w:t>
            </w:r>
          </w:p>
        </w:tc>
        <w:tc>
          <w:tcPr>
            <w:tcW w:type="dxa" w:w="1662"/>
          </w:tcPr>
          <w:p>
            <w:r/>
            <w:r>
              <w:rPr>
                <w:sz w:val="18"/>
              </w:rPr>
              <w:t>R5</w:t>
            </w:r>
          </w:p>
        </w:tc>
        <w:tc>
          <w:tcPr>
            <w:tcW w:type="dxa" w:w="1662"/>
          </w:tcPr>
          <w:p>
            <w:r/>
            <w:r>
              <w:rPr>
                <w:sz w:val="18"/>
              </w:rPr>
              <w:t>Caso 5 · Sofi</w:t>
            </w:r>
          </w:p>
        </w:tc>
        <w:tc>
          <w:tcPr>
            <w:tcW w:type="dxa" w:w="1662"/>
          </w:tcPr>
          <w:p>
            <w:r/>
            <w:r>
              <w:rPr>
                <w:sz w:val="18"/>
              </w:rPr>
              <w:t>NIVEL REAL</w:t>
            </w:r>
          </w:p>
        </w:tc>
        <w:tc>
          <w:tcPr>
            <w:tcW w:type="dxa" w:w="1662"/>
          </w:tcPr>
          <w:p>
            <w:r/>
            <w:r>
              <w:rPr>
                <w:sz w:val="18"/>
              </w:rPr>
              <w:t>6 · ¿Qué cambio yo?</w:t>
            </w:r>
          </w:p>
        </w:tc>
      </w:tr>
      <w:tr>
        <w:tc>
          <w:tcPr>
            <w:tcW w:type="dxa" w:w="1662"/>
          </w:tcPr>
          <w:p>
            <w:r/>
            <w:r>
              <w:rPr>
                <w:sz w:val="18"/>
              </w:rPr>
              <w:t>N6 · PDA del nivel real, no inventados</w:t>
            </w:r>
          </w:p>
        </w:tc>
        <w:tc>
          <w:tcPr>
            <w:tcW w:type="dxa" w:w="1662"/>
          </w:tcPr>
          <w:p>
            <w:r/>
            <w:r>
              <w:rPr>
                <w:sz w:val="18"/>
              </w:rPr>
              <w:t>PDA «correctos pero altos para el nivel» (MGS); la IA dio un PDA que no existía (GAJ)</w:t>
            </w:r>
          </w:p>
        </w:tc>
        <w:tc>
          <w:tcPr>
            <w:tcW w:type="dxa" w:w="1662"/>
          </w:tcPr>
          <w:p>
            <w:r/>
            <w:r>
              <w:rPr>
                <w:sz w:val="18"/>
              </w:rPr>
              <w:t>R6 (y R1)</w:t>
            </w:r>
          </w:p>
        </w:tc>
        <w:tc>
          <w:tcPr>
            <w:tcW w:type="dxa" w:w="1662"/>
          </w:tcPr>
          <w:p>
            <w:r/>
            <w:r>
              <w:rPr>
                <w:sz w:val="18"/>
              </w:rPr>
              <w:t>Caso 2 · Mezquite / Caso 3 · El Yunque</w:t>
            </w:r>
          </w:p>
        </w:tc>
        <w:tc>
          <w:tcPr>
            <w:tcW w:type="dxa" w:w="1662"/>
          </w:tcPr>
          <w:p>
            <w:r/>
            <w:r>
              <w:rPr>
                <w:sz w:val="18"/>
              </w:rPr>
              <w:t>FUENTE</w:t>
            </w:r>
          </w:p>
        </w:tc>
        <w:tc>
          <w:tcPr>
            <w:tcW w:type="dxa" w:w="1662"/>
          </w:tcPr>
          <w:p>
            <w:r/>
            <w:r>
              <w:rPr>
                <w:sz w:val="18"/>
              </w:rPr>
              <w:t>2 · ¿Los PDA existen?</w:t>
            </w:r>
          </w:p>
        </w:tc>
      </w:tr>
      <w:tr>
        <w:tc>
          <w:tcPr>
            <w:tcW w:type="dxa" w:w="1662"/>
          </w:tcPr>
          <w:p>
            <w:r/>
            <w:r>
              <w:rPr>
                <w:sz w:val="18"/>
              </w:rPr>
              <w:t>N7 · Comunicación funcional y aumentativa</w:t>
            </w:r>
          </w:p>
        </w:tc>
        <w:tc>
          <w:tcPr>
            <w:tcW w:type="dxa" w:w="1662"/>
          </w:tcPr>
          <w:p>
            <w:r/>
            <w:r>
              <w:rPr>
                <w:sz w:val="18"/>
              </w:rPr>
              <w:t>Señas, LSM, tableros, sistemas por alumno (XEGE, MGS)</w:t>
            </w:r>
          </w:p>
        </w:tc>
        <w:tc>
          <w:tcPr>
            <w:tcW w:type="dxa" w:w="1662"/>
          </w:tcPr>
          <w:p>
            <w:r/>
            <w:r>
              <w:rPr>
                <w:sz w:val="18"/>
              </w:rPr>
              <w:t>R7 · Comunicación</w:t>
            </w:r>
          </w:p>
        </w:tc>
        <w:tc>
          <w:tcPr>
            <w:tcW w:type="dxa" w:w="1662"/>
          </w:tcPr>
          <w:p>
            <w:r/>
            <w:r>
              <w:rPr>
                <w:sz w:val="18"/>
              </w:rPr>
              <w:t>Caso 1 · Colibrí / Caso 2 · Mezquite</w:t>
            </w:r>
          </w:p>
        </w:tc>
        <w:tc>
          <w:tcPr>
            <w:tcW w:type="dxa" w:w="1662"/>
          </w:tcPr>
          <w:p>
            <w:r/>
            <w:r>
              <w:rPr>
                <w:sz w:val="18"/>
              </w:rPr>
              <w:t>CANAL</w:t>
            </w:r>
          </w:p>
        </w:tc>
        <w:tc>
          <w:tcPr>
            <w:tcW w:type="dxa" w:w="1662"/>
          </w:tcPr>
          <w:p>
            <w:r/>
            <w:r>
              <w:rPr>
                <w:sz w:val="18"/>
              </w:rPr>
              <w:t>5 · ¿Cambia el canal?</w:t>
            </w:r>
          </w:p>
        </w:tc>
      </w:tr>
      <w:tr>
        <w:tc>
          <w:tcPr>
            <w:tcW w:type="dxa" w:w="1662"/>
          </w:tcPr>
          <w:p>
            <w:r/>
            <w:r>
              <w:rPr>
                <w:sz w:val="18"/>
              </w:rPr>
              <w:t>N8 · Recursos y conectividad</w:t>
            </w:r>
          </w:p>
        </w:tc>
        <w:tc>
          <w:tcPr>
            <w:tcW w:type="dxa" w:w="1662"/>
          </w:tcPr>
          <w:p>
            <w:r/>
            <w:r>
              <w:rPr>
                <w:sz w:val="18"/>
              </w:rPr>
              <w:t>Sin internet en el aula; proyector y laptop personales</w:t>
            </w:r>
          </w:p>
        </w:tc>
        <w:tc>
          <w:tcPr>
            <w:tcW w:type="dxa" w:w="1662"/>
          </w:tcPr>
          <w:p>
            <w:r/>
            <w:r>
              <w:rPr>
                <w:sz w:val="18"/>
              </w:rPr>
              <w:t>R8</w:t>
            </w:r>
          </w:p>
        </w:tc>
        <w:tc>
          <w:tcPr>
            <w:tcW w:type="dxa" w:w="1662"/>
          </w:tcPr>
          <w:p>
            <w:r/>
            <w:r>
              <w:rPr>
                <w:sz w:val="18"/>
              </w:rPr>
              <w:t>Caso 2 · Mezquite</w:t>
            </w:r>
          </w:p>
        </w:tc>
        <w:tc>
          <w:tcPr>
            <w:tcW w:type="dxa" w:w="1662"/>
          </w:tcPr>
          <w:p>
            <w:r/>
            <w:r>
              <w:rPr>
                <w:sz w:val="18"/>
              </w:rPr>
              <w:t>TIEMPO Y RECURSOS</w:t>
            </w:r>
          </w:p>
        </w:tc>
        <w:tc>
          <w:tcPr>
            <w:tcW w:type="dxa" w:w="1662"/>
          </w:tcPr>
          <w:p>
            <w:r/>
            <w:r>
              <w:rPr>
                <w:sz w:val="18"/>
              </w:rPr>
              <w:t>4 · ¿Funciona sin internet?</w:t>
            </w:r>
          </w:p>
        </w:tc>
      </w:tr>
      <w:tr>
        <w:tc>
          <w:tcPr>
            <w:tcW w:type="dxa" w:w="1662"/>
          </w:tcPr>
          <w:p>
            <w:r/>
            <w:r>
              <w:rPr>
                <w:sz w:val="18"/>
              </w:rPr>
              <w:t>N9 · Brecha digital y carga administrativa</w:t>
            </w:r>
          </w:p>
        </w:tc>
        <w:tc>
          <w:tcPr>
            <w:tcW w:type="dxa" w:w="1662"/>
          </w:tcPr>
          <w:p>
            <w:r/>
            <w:r>
              <w:rPr>
                <w:sz w:val="18"/>
              </w:rPr>
              <w:t>«Me reconozco migrante digital» (MDLSAR, XCV)</w:t>
            </w:r>
          </w:p>
        </w:tc>
        <w:tc>
          <w:tcPr>
            <w:tcW w:type="dxa" w:w="1662"/>
          </w:tcPr>
          <w:p>
            <w:r/>
            <w:r>
              <w:rPr>
                <w:sz w:val="18"/>
              </w:rPr>
              <w:t>R9 · R11 · Dirección</w:t>
            </w:r>
          </w:p>
        </w:tc>
        <w:tc>
          <w:tcPr>
            <w:tcW w:type="dxa" w:w="1662"/>
          </w:tcPr>
          <w:p>
            <w:r/>
            <w:r>
              <w:rPr>
                <w:sz w:val="18"/>
              </w:rPr>
              <w:t>Caso Dirección · Mi lindo Michoacán</w:t>
            </w:r>
          </w:p>
        </w:tc>
        <w:tc>
          <w:tcPr>
            <w:tcW w:type="dxa" w:w="1662"/>
          </w:tcPr>
          <w:p>
            <w:r/>
            <w:r>
              <w:rPr>
                <w:sz w:val="18"/>
              </w:rPr>
              <w:t>PRODUCTO</w:t>
            </w:r>
          </w:p>
        </w:tc>
        <w:tc>
          <w:tcPr>
            <w:tcW w:type="dxa" w:w="1662"/>
          </w:tcPr>
          <w:p>
            <w:r/>
            <w:r>
              <w:rPr>
                <w:sz w:val="18"/>
              </w:rPr>
              <w:t>6 · ¿Qué cambio yo?</w:t>
            </w:r>
          </w:p>
        </w:tc>
      </w:tr>
      <w:tr>
        <w:tc>
          <w:tcPr>
            <w:tcW w:type="dxa" w:w="1662"/>
          </w:tcPr>
          <w:p>
            <w:r/>
            <w:r>
              <w:rPr>
                <w:sz w:val="18"/>
              </w:rPr>
              <w:t>N10 · Bajas expectativas y prácticas arraigadas</w:t>
            </w:r>
          </w:p>
        </w:tc>
        <w:tc>
          <w:tcPr>
            <w:tcW w:type="dxa" w:w="1662"/>
          </w:tcPr>
          <w:p>
            <w:r/>
            <w:r>
              <w:rPr>
                <w:sz w:val="18"/>
              </w:rPr>
              <w:t>Tareas simplificadas y repetitivas por el diagnóstico (JPG, MCPR)</w:t>
            </w:r>
          </w:p>
        </w:tc>
        <w:tc>
          <w:tcPr>
            <w:tcW w:type="dxa" w:w="1662"/>
          </w:tcPr>
          <w:p>
            <w:r/>
            <w:r>
              <w:rPr>
                <w:sz w:val="18"/>
              </w:rPr>
              <w:t>R10</w:t>
            </w:r>
          </w:p>
        </w:tc>
        <w:tc>
          <w:tcPr>
            <w:tcW w:type="dxa" w:w="1662"/>
          </w:tcPr>
          <w:p>
            <w:r/>
            <w:r>
              <w:rPr>
                <w:sz w:val="18"/>
              </w:rPr>
              <w:t>Caso 2 (el alumno que termina rápido) / Caso 3</w:t>
            </w:r>
          </w:p>
        </w:tc>
        <w:tc>
          <w:tcPr>
            <w:tcW w:type="dxa" w:w="1662"/>
          </w:tcPr>
          <w:p>
            <w:r/>
            <w:r>
              <w:rPr>
                <w:sz w:val="18"/>
              </w:rPr>
              <w:t>NIVEL REAL</w:t>
            </w:r>
          </w:p>
        </w:tc>
        <w:tc>
          <w:tcPr>
            <w:tcW w:type="dxa" w:w="1662"/>
          </w:tcPr>
          <w:p>
            <w:r/>
            <w:r>
              <w:rPr>
                <w:sz w:val="18"/>
              </w:rPr>
              <w:t>1 · ¿Entorno, sin etiquetas?</w:t>
            </w:r>
          </w:p>
        </w:tc>
      </w:tr>
    </w:tbl>
    <w:p>
      <w:r>
        <w:rPr>
          <w:i/>
        </w:rPr>
        <w:t>El «dato de la fórmula» y el «punto clave» son sugerencias del equipo del diplomado: ajústelos con su colectivo.</w:t>
      </w:r>
    </w:p>
    <w:p>
      <w:pPr>
        <w:pStyle w:val="Heading1"/>
      </w:pPr>
      <w:r>
        <w:rPr>
          <w:rFonts w:ascii="Arial" w:hAnsi="Arial"/>
          <w:color w:val="1D3A8A"/>
        </w:rPr>
        <w:t>4. Productos por caso</w:t>
      </w:r>
    </w:p>
    <w:p>
      <w:pPr>
        <w:pStyle w:val="Heading2"/>
      </w:pPr>
      <w:r>
        <w:rPr>
          <w:rFonts w:ascii="Arial" w:hAnsi="Arial"/>
          <w:color w:val="1D3A8A"/>
        </w:rPr>
        <w:t>Caso 1 · Grupo Colibrí</w:t>
      </w:r>
    </w:p>
    <w:p>
      <w:r>
        <w:t>Infografía «Agenda visual y protocolo»: https://notebooklm.link.google/niAs8CZjV6CB</w:t>
      </w:r>
    </w:p>
    <w:p>
      <w:pPr>
        <w:pStyle w:val="ListBullet"/>
      </w:pPr>
      <w:r>
        <w:t>PDA verificados: los dos existen tal cual. El primero está en el folio 20 (no 19) y el segundo en el folio 58 (no 57). En la primera revisión el segundo «no apareció»: era un corte de línea en el PDF, no un PDA inventado.</w:t>
      </w:r>
    </w:p>
    <w:p>
      <w:pPr>
        <w:pStyle w:val="ListBullet"/>
      </w:pPr>
      <w:r>
        <w:t>En el registro de crisis dice «se calmo»: debe decir «se calmó».</w:t>
      </w:r>
    </w:p>
    <w:p>
      <w:pPr>
        <w:pStyle w:val="Heading3"/>
      </w:pPr>
      <w:r>
        <w:rPr>
          <w:rFonts w:ascii="Arial" w:hAnsi="Arial"/>
          <w:color w:val="1D3A8A"/>
        </w:rPr>
        <w:t>Versión corregida</w:t>
      </w:r>
    </w:p>
    <w:p>
      <w:r>
        <w:t>Cadena documental corregida: Programa sintético Fase 2 (Lenguajes), folio 20: «Emplea palabras, gestos, señas…». Programa sintético Fase 2 (De lo Humano y lo Comunitario), folio 58: «Expresa lo que siente…». En el PDF de descargas de la Fase 2, el lector marca las páginas 220 y 258.</w:t>
      </w:r>
    </w:p>
    <w:p>
      <w:r>
        <w:t>La infografía se usa tal como salió; solo revise que cada dibujo se parezca al objeto real de su aula y que las señas las valide la maestra de comunicación.</w:t>
      </w:r>
    </w:p>
    <w:p>
      <w:pPr>
        <w:pStyle w:val="Heading2"/>
      </w:pPr>
      <w:r>
        <w:rPr>
          <w:rFonts w:ascii="Arial" w:hAnsi="Arial"/>
          <w:color w:val="1D3A8A"/>
        </w:rPr>
        <w:t>Caso 2 · Grupo Mezquite</w:t>
      </w:r>
    </w:p>
    <w:p>
      <w:r>
        <w:t>Tabla, primer intento (sin fuente): https://notebooklm.link.google/CXXKhetX32uM</w:t>
      </w:r>
    </w:p>
    <w:p>
      <w:r>
        <w:t>Tabla, segundo intento: https://notebooklm.link.google/BPCnMAHeai3f</w:t>
      </w:r>
    </w:p>
    <w:p>
      <w:pPr>
        <w:pStyle w:val="ListBullet"/>
      </w:pPr>
      <w:r>
        <w:t>PDA verificados: los tres existen tal cual. Folios reales: Fase 2 → 23 (dijo 22), Fase 3 → 26 (dijo 25), Fase 4 → 24 (dijo 23).</w:t>
      </w:r>
    </w:p>
    <w:p>
      <w:pPr>
        <w:pStyle w:val="ListBullet"/>
      </w:pPr>
      <w:r>
        <w:t>La tabla del segundo intento no se usa: cambió los tres PDA por «Fase 2, pág. 32» e inventó la planta «Mezquite».</w:t>
      </w:r>
    </w:p>
    <w:p>
      <w:pPr>
        <w:pStyle w:val="Heading3"/>
      </w:pPr>
      <w:r>
        <w:rPr>
          <w:rFonts w:ascii="Arial" w:hAnsi="Arial"/>
          <w:color w:val="1D3A8A"/>
        </w:rPr>
        <w:t>Versión corregida</w:t>
      </w:r>
    </w:p>
    <w:p>
      <w:r>
        <w:t>Cambios de la docente en la planeación: «placing la hoja debajo de un papel» → «colocando la hoja debajo de un papel y frotando con crayón»; «lanzar masa» → «aplastar la masa sobre la hoja para dejar su huella».</w:t>
      </w:r>
    </w:p>
    <w:tbl>
      <w:tblPr>
        <w:tblStyle w:val="TableGrid"/>
        <w:tblW w:type="auto" w:w="0"/>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1108"/>
          </w:tcPr>
          <w:p>
            <w:r/>
            <w:r>
              <w:rPr>
                <w:b/>
                <w:sz w:val="18"/>
              </w:rPr>
              <w:t>Nivel</w:t>
            </w:r>
          </w:p>
        </w:tc>
        <w:tc>
          <w:tcPr>
            <w:tcW w:type="dxa" w:w="1108"/>
          </w:tcPr>
          <w:p>
            <w:r/>
            <w:r>
              <w:rPr>
                <w:b/>
                <w:sz w:val="18"/>
              </w:rPr>
              <w:t>PDA (textual, fase y folio)</w:t>
            </w:r>
          </w:p>
        </w:tc>
        <w:tc>
          <w:tcPr>
            <w:tcW w:type="dxa" w:w="1108"/>
          </w:tcPr>
          <w:p>
            <w:r/>
            <w:r>
              <w:rPr>
                <w:b/>
                <w:sz w:val="18"/>
              </w:rPr>
              <w:t>Qué hace</w:t>
            </w:r>
          </w:p>
        </w:tc>
        <w:tc>
          <w:tcPr>
            <w:tcW w:type="dxa" w:w="1108"/>
          </w:tcPr>
          <w:p>
            <w:r/>
            <w:r>
              <w:rPr>
                <w:b/>
                <w:sz w:val="18"/>
              </w:rPr>
              <w:t>Apoyo</w:t>
            </w:r>
          </w:p>
        </w:tc>
        <w:tc>
          <w:tcPr>
            <w:tcW w:type="dxa" w:w="1108"/>
          </w:tcPr>
          <w:p>
            <w:r/>
            <w:r>
              <w:rPr>
                <w:b/>
                <w:sz w:val="18"/>
              </w:rPr>
              <w:t>Canal</w:t>
            </w:r>
          </w:p>
        </w:tc>
        <w:tc>
          <w:tcPr>
            <w:tcW w:type="dxa" w:w="1108"/>
          </w:tcPr>
          <w:p>
            <w:r/>
            <w:r>
              <w:rPr>
                <w:b/>
                <w:sz w:val="18"/>
              </w:rPr>
              <w:t>Evidencia</w:t>
            </w:r>
          </w:p>
        </w:tc>
        <w:tc>
          <w:tcPr>
            <w:tcW w:type="dxa" w:w="1108"/>
          </w:tcPr>
          <w:p>
            <w:r/>
            <w:r>
              <w:rPr>
                <w:b/>
                <w:sz w:val="18"/>
              </w:rPr>
              <w:t>Lo logró</w:t>
            </w:r>
          </w:p>
        </w:tc>
        <w:tc>
          <w:tcPr>
            <w:tcW w:type="dxa" w:w="1108"/>
          </w:tcPr>
          <w:p>
            <w:r/>
            <w:r>
              <w:rPr>
                <w:b/>
                <w:sz w:val="18"/>
              </w:rPr>
              <w:t>Con apoyo</w:t>
            </w:r>
          </w:p>
        </w:tc>
        <w:tc>
          <w:tcPr>
            <w:tcW w:type="dxa" w:w="1108"/>
          </w:tcPr>
          <w:p>
            <w:r/>
            <w:r>
              <w:rPr>
                <w:b/>
                <w:sz w:val="18"/>
              </w:rPr>
              <w:t>Aún no</w:t>
            </w:r>
          </w:p>
        </w:tc>
      </w:tr>
      <w:tr>
        <w:tc>
          <w:tcPr>
            <w:tcW w:type="dxa" w:w="1108"/>
          </w:tcPr>
          <w:p>
            <w:r/>
            <w:r>
              <w:rPr>
                <w:sz w:val="18"/>
              </w:rPr>
              <w:t>1 · intensivo</w:t>
            </w:r>
          </w:p>
        </w:tc>
        <w:tc>
          <w:tcPr>
            <w:tcW w:type="dxa" w:w="1108"/>
          </w:tcPr>
          <w:p>
            <w:r/>
            <w:r>
              <w:rPr>
                <w:sz w:val="18"/>
              </w:rPr>
              <w:t>«Representa emociones y experiencias de manera gráfica, haciendo uso de dibujos o recursos de los lenguajes artísticos.» Fase 2, folio 23</w:t>
            </w:r>
          </w:p>
        </w:tc>
        <w:tc>
          <w:tcPr>
            <w:tcW w:type="dxa" w:w="1108"/>
          </w:tcPr>
          <w:p>
            <w:r/>
            <w:r>
              <w:rPr>
                <w:sz w:val="18"/>
              </w:rPr>
              <w:t>Explora hojas de plantas de la comunidad con el tacto; deja la huella con crayón o masa.</w:t>
            </w:r>
          </w:p>
        </w:tc>
        <w:tc>
          <w:tcPr>
            <w:tcW w:type="dxa" w:w="1108"/>
          </w:tcPr>
          <w:p>
            <w:r/>
            <w:r>
              <w:rPr>
                <w:sz w:val="18"/>
              </w:rPr>
              <w:t>Mano sobre mano.</w:t>
            </w:r>
          </w:p>
        </w:tc>
        <w:tc>
          <w:tcPr>
            <w:tcW w:type="dxa" w:w="1108"/>
          </w:tcPr>
          <w:p>
            <w:r/>
            <w:r>
              <w:rPr>
                <w:sz w:val="18"/>
              </w:rPr>
              <w:t>toca, ve, mueve</w:t>
            </w:r>
          </w:p>
        </w:tc>
        <w:tc>
          <w:tcPr>
            <w:tcW w:type="dxa" w:w="1108"/>
          </w:tcPr>
          <w:p>
            <w:r/>
            <w:r>
              <w:rPr>
                <w:sz w:val="18"/>
              </w:rPr>
              <w:t>Huella de la hoja.</w:t>
            </w:r>
          </w:p>
        </w:tc>
        <w:tc>
          <w:tcPr>
            <w:tcW w:type="dxa" w:w="1108"/>
          </w:tcPr>
          <w:p>
            <w:r/>
            <w:r>
              <w:rPr>
                <w:sz w:val="18"/>
              </w:rPr>
            </w:r>
          </w:p>
        </w:tc>
        <w:tc>
          <w:tcPr>
            <w:tcW w:type="dxa" w:w="1108"/>
          </w:tcPr>
          <w:p>
            <w:r/>
            <w:r>
              <w:rPr>
                <w:sz w:val="18"/>
              </w:rPr>
            </w:r>
          </w:p>
        </w:tc>
        <w:tc>
          <w:tcPr>
            <w:tcW w:type="dxa" w:w="1108"/>
          </w:tcPr>
          <w:p>
            <w:r/>
            <w:r>
              <w:rPr>
                <w:sz w:val="18"/>
              </w:rPr>
            </w:r>
          </w:p>
        </w:tc>
      </w:tr>
      <w:tr>
        <w:tc>
          <w:tcPr>
            <w:tcW w:type="dxa" w:w="1108"/>
          </w:tcPr>
          <w:p>
            <w:r/>
            <w:r>
              <w:rPr>
                <w:sz w:val="18"/>
              </w:rPr>
              <w:t>2 · parcial</w:t>
            </w:r>
          </w:p>
        </w:tc>
        <w:tc>
          <w:tcPr>
            <w:tcW w:type="dxa" w:w="1108"/>
          </w:tcPr>
          <w:p>
            <w:r/>
            <w:r>
              <w:rPr>
                <w:sz w:val="18"/>
              </w:rPr>
              <w:t>«Describe de manera oral y/o escrita, en su lengua materna, objetos, lugares y seres vivos reales o ficticios.» Fase 3, folio 26</w:t>
            </w:r>
          </w:p>
        </w:tc>
        <w:tc>
          <w:tcPr>
            <w:tcW w:type="dxa" w:w="1108"/>
          </w:tcPr>
          <w:p>
            <w:r/>
            <w:r>
              <w:rPr>
                <w:sz w:val="18"/>
              </w:rPr>
              <w:t>Con lupa y tarjetas en macrotipo con seña LSM, nombra 2 características de la hoja.</w:t>
            </w:r>
          </w:p>
        </w:tc>
        <w:tc>
          <w:tcPr>
            <w:tcW w:type="dxa" w:w="1108"/>
          </w:tcPr>
          <w:p>
            <w:r/>
            <w:r>
              <w:rPr>
                <w:sz w:val="18"/>
              </w:rPr>
              <w:t>Tarjetas, lupa, modelado en LSM.</w:t>
            </w:r>
          </w:p>
        </w:tc>
        <w:tc>
          <w:tcPr>
            <w:tcW w:type="dxa" w:w="1108"/>
          </w:tcPr>
          <w:p>
            <w:r/>
            <w:r>
              <w:rPr>
                <w:sz w:val="18"/>
              </w:rPr>
              <w:t>ve, señala, toca</w:t>
            </w:r>
          </w:p>
        </w:tc>
        <w:tc>
          <w:tcPr>
            <w:tcW w:type="dxa" w:w="1108"/>
          </w:tcPr>
          <w:p>
            <w:r/>
            <w:r>
              <w:rPr>
                <w:sz w:val="18"/>
              </w:rPr>
              <w:t>Señala la palabra o seña de 2 características.</w:t>
            </w:r>
          </w:p>
        </w:tc>
        <w:tc>
          <w:tcPr>
            <w:tcW w:type="dxa" w:w="1108"/>
          </w:tcPr>
          <w:p>
            <w:r/>
            <w:r>
              <w:rPr>
                <w:sz w:val="18"/>
              </w:rPr>
            </w:r>
          </w:p>
        </w:tc>
        <w:tc>
          <w:tcPr>
            <w:tcW w:type="dxa" w:w="1108"/>
          </w:tcPr>
          <w:p>
            <w:r/>
            <w:r>
              <w:rPr>
                <w:sz w:val="18"/>
              </w:rPr>
            </w:r>
          </w:p>
        </w:tc>
        <w:tc>
          <w:tcPr>
            <w:tcW w:type="dxa" w:w="1108"/>
          </w:tcPr>
          <w:p>
            <w:r/>
            <w:r>
              <w:rPr>
                <w:sz w:val="18"/>
              </w:rPr>
            </w:r>
          </w:p>
        </w:tc>
      </w:tr>
      <w:tr>
        <w:tc>
          <w:tcPr>
            <w:tcW w:type="dxa" w:w="1108"/>
          </w:tcPr>
          <w:p>
            <w:r/>
            <w:r>
              <w:rPr>
                <w:sz w:val="18"/>
              </w:rPr>
              <w:t>3 · autonomía</w:t>
            </w:r>
          </w:p>
        </w:tc>
        <w:tc>
          <w:tcPr>
            <w:tcW w:type="dxa" w:w="1108"/>
          </w:tcPr>
          <w:p>
            <w:r/>
            <w:r>
              <w:rPr>
                <w:sz w:val="18"/>
              </w:rPr>
              <w:t>«Reflexiona sobre el uso de palabras y frases para describir personas, lugares y hechos: adjetivos, adverbios y frases adverbiales.» Fase 4, folio 24</w:t>
            </w:r>
          </w:p>
        </w:tc>
        <w:tc>
          <w:tcPr>
            <w:tcW w:type="dxa" w:w="1108"/>
          </w:tcPr>
          <w:p>
            <w:r/>
            <w:r>
              <w:rPr>
                <w:sz w:val="18"/>
              </w:rPr>
              <w:t>Llena la ficha botánica con adjetivos y escribe una adivinanza.</w:t>
            </w:r>
          </w:p>
        </w:tc>
        <w:tc>
          <w:tcPr>
            <w:tcW w:type="dxa" w:w="1108"/>
          </w:tcPr>
          <w:p>
            <w:r/>
            <w:r>
              <w:rPr>
                <w:sz w:val="18"/>
              </w:rPr>
              <w:t>Consigna escrita.</w:t>
            </w:r>
          </w:p>
        </w:tc>
        <w:tc>
          <w:tcPr>
            <w:tcW w:type="dxa" w:w="1108"/>
          </w:tcPr>
          <w:p>
            <w:r/>
            <w:r>
              <w:rPr>
                <w:sz w:val="18"/>
              </w:rPr>
              <w:t>ve, escribe</w:t>
            </w:r>
          </w:p>
        </w:tc>
        <w:tc>
          <w:tcPr>
            <w:tcW w:type="dxa" w:w="1108"/>
          </w:tcPr>
          <w:p>
            <w:r/>
            <w:r>
              <w:rPr>
                <w:sz w:val="18"/>
              </w:rPr>
              <w:t>Párrafo con 3 adjetivos.</w:t>
            </w:r>
          </w:p>
        </w:tc>
        <w:tc>
          <w:tcPr>
            <w:tcW w:type="dxa" w:w="1108"/>
          </w:tcPr>
          <w:p>
            <w:r/>
            <w:r>
              <w:rPr>
                <w:sz w:val="18"/>
              </w:rPr>
            </w:r>
          </w:p>
        </w:tc>
        <w:tc>
          <w:tcPr>
            <w:tcW w:type="dxa" w:w="1108"/>
          </w:tcPr>
          <w:p>
            <w:r/>
            <w:r>
              <w:rPr>
                <w:sz w:val="18"/>
              </w:rPr>
            </w:r>
          </w:p>
        </w:tc>
        <w:tc>
          <w:tcPr>
            <w:tcW w:type="dxa" w:w="1108"/>
          </w:tcPr>
          <w:p>
            <w:r/>
            <w:r>
              <w:rPr>
                <w:sz w:val="18"/>
              </w:rPr>
            </w:r>
          </w:p>
        </w:tc>
      </w:tr>
    </w:tbl>
    <w:p>
      <w:r>
        <w:t>«Mezquite» es el nombre del grupo, no una planta.</w:t>
      </w:r>
    </w:p>
    <w:p>
      <w:r>
        <w:rPr>
          <w:b/>
        </w:rPr>
        <w:t xml:space="preserve">Prompt corregido: </w:t>
      </w:r>
      <w:r>
        <w:t>Tabla de registro para la actividad «El muestrario botánico de nuestra comunidad» del Grupo Mezquite. «Mezquite» es el NOMBRE DEL GRUPO, no una planta: no lo uses como planta. Toma los datos SOLO de la fuente «Clase Multinivel Botánica». Copia el PDA de cada nivel textual, con la fase que trae la fuente (Fase 2 para el nivel 1, Fase 3 para el nivel 2, Fase 4 para el nivel 3); no cambies de fase ni repitas el mismo PDA en dos niveles. Filas: Nivel 1 apoyo intensivo, Nivel 2 apoyo parcial, Nivel 3 autonomía. Columnas: PDA citado (texto, fase y página), qué hace el alumno, apoyo, canal (ve, oye, toca, mueve, señala), evidencia de logro, y tres columnas vacías «Lo logró / Con apoyo / Aún no».</w:t>
      </w:r>
    </w:p>
    <w:p>
      <w:pPr>
        <w:pStyle w:val="Heading2"/>
      </w:pPr>
      <w:r>
        <w:rPr>
          <w:rFonts w:ascii="Arial" w:hAnsi="Arial"/>
          <w:color w:val="1D3A8A"/>
        </w:rPr>
        <w:t>Caso 3 · Taller El Yunque</w:t>
      </w:r>
    </w:p>
    <w:p>
      <w:r>
        <w:t>Infografía «Reglas de seguridad Taller El Yunque»: https://notebooklm.link.google/03nKYKRjP6YN</w:t>
      </w:r>
    </w:p>
    <w:p>
      <w:pPr>
        <w:pStyle w:val="ListBullet"/>
      </w:pPr>
      <w:r>
        <w:t>No hay PDA para formación laboral en los programas sintéticos: el cuaderno lo dijo bien («Esto no está en las fuentes»).</w:t>
      </w:r>
    </w:p>
    <w:p>
      <w:pPr>
        <w:pStyle w:val="ListBullet"/>
      </w:pPr>
      <w:r>
        <w:t>La infografía tiene «Protege tus ojas»: se corrigió la imagen (abajo).</w:t>
      </w:r>
    </w:p>
    <w:p>
      <w:pPr>
        <w:pStyle w:val="ListBullet"/>
      </w:pPr>
      <w:r>
        <w:t>En el chat dice «regan las plantas»: debe decir «riegan».</w:t>
      </w:r>
    </w:p>
    <w:p>
      <w:pPr>
        <w:pStyle w:val="Heading3"/>
      </w:pPr>
      <w:r>
        <w:rPr>
          <w:rFonts w:ascii="Arial" w:hAnsi="Arial"/>
          <w:color w:val="1D3A8A"/>
        </w:rPr>
        <w:t>Versión corregida</w:t>
      </w:r>
    </w:p>
    <w:p>
      <w:r>
        <w:t>Infografía corregida («ojos»): ver imagen en Neoflux, img/caso3_infografia.jpg.</w:t>
      </w:r>
    </w:p>
    <w:p>
      <w:r>
        <w:t>Nota de fuente: «Referencia: Manual de Operatividad del Servicio Escolarizado (CAM), Secretaría de Educación del Gobierno del Estado de Yucatán. Se usa como referencia; no es normativa de Michoacán.»</w:t>
      </w:r>
    </w:p>
    <w:p>
      <w:r>
        <w:t>En el texto: «regan» → «riegan».</w:t>
      </w:r>
    </w:p>
    <w:p>
      <w:r>
        <w:rPr>
          <w:b/>
        </w:rPr>
        <w:t xml:space="preserve">Prompt corregido: </w:t>
      </w:r>
      <w:r>
        <w:t>Al prompt original agregue al final: «Revisa la ortografía de cada palabra que aparezca dentro de la imagen.»</w:t>
      </w:r>
    </w:p>
    <w:p>
      <w:pPr>
        <w:pStyle w:val="Heading2"/>
      </w:pPr>
      <w:r>
        <w:rPr>
          <w:rFonts w:ascii="Arial" w:hAnsi="Arial"/>
          <w:color w:val="1D3A8A"/>
        </w:rPr>
        <w:t>Caso 4 · Lalo</w:t>
      </w:r>
    </w:p>
    <w:p>
      <w:r>
        <w:t>Informe «Juntos en casa: 10 minutos al día»: https://notebooklm.link.google/EhU1bkp0uqaA</w:t>
      </w:r>
    </w:p>
    <w:p>
      <w:pPr>
        <w:pStyle w:val="ListBullet"/>
      </w:pPr>
      <w:r>
        <w:t>PDA verificados: «Explora acciones motrices…» está en el folio 69 (dijo 68) y «Utiliza patrones básicos…» en el folio 68 (dijo 67).</w:t>
      </w:r>
    </w:p>
    <w:p>
      <w:pPr>
        <w:pStyle w:val="ListBullet"/>
      </w:pPr>
      <w:r>
        <w:t>El cuadernillo de Studio no se usa: inventó un nombre completo y pide levantarse «sin usar las manos».</w:t>
      </w:r>
    </w:p>
    <w:p>
      <w:pPr>
        <w:pStyle w:val="Heading3"/>
      </w:pPr>
      <w:r>
        <w:rPr>
          <w:rFonts w:ascii="Arial" w:hAnsi="Arial"/>
          <w:color w:val="1D3A8A"/>
        </w:rPr>
        <w:t>Versión corregida</w:t>
      </w:r>
    </w:p>
    <w:p>
      <w:r>
        <w:t>Ver el archivo «Cuadernillo_Juntos_en_casa_corregido.docx».</w:t>
      </w:r>
    </w:p>
    <w:p>
      <w:r>
        <w:rPr>
          <w:b/>
        </w:rPr>
        <w:t xml:space="preserve">Prompt corregido: </w:t>
      </w:r>
      <w:r>
        <w:t>Al prompt original agregue: «No escribas ningún nombre: usa solo “Lalo”. En “sentarse y levantarse”, Lalo siempre se apoya con las manos en la andadera frenada o en la mesa y un adulto está a su lado. Cada frase de máximo 8 palabras.»</w:t>
      </w:r>
    </w:p>
    <w:p>
      <w:pPr>
        <w:pStyle w:val="Heading2"/>
      </w:pPr>
      <w:r>
        <w:rPr>
          <w:rFonts w:ascii="Arial" w:hAnsi="Arial"/>
          <w:color w:val="1D3A8A"/>
        </w:rPr>
        <w:t>Caso 5 · Sofi</w:t>
      </w:r>
    </w:p>
    <w:p>
      <w:r>
        <w:t>Audio «Rutina matutina con pictogramas para Sofi»: https://notebooklm.link.google/5xWxb0zhwDKs</w:t>
      </w:r>
    </w:p>
    <w:p>
      <w:pPr>
        <w:pStyle w:val="ListBullet"/>
      </w:pPr>
      <w:r>
        <w:t>PDA verificados: los dos existen (folios 117 y 116; dijo 116 y 115), pero el de prevención de riesgos no corresponde al autocuidado.</w:t>
      </w:r>
    </w:p>
    <w:p>
      <w:pPr>
        <w:pStyle w:val="ListBullet"/>
      </w:pPr>
      <w:r>
        <w:t>Le hicimos la auditoría al cuaderno con el prompt 7 de construcción: en la Fase 6 no hay un PDA de higiene personal. Lo comprobamos buscando «higiene» en el PDF: solo aparece en Química (folio 69).</w:t>
      </w:r>
    </w:p>
    <w:p>
      <w:pPr>
        <w:pStyle w:val="Heading3"/>
      </w:pPr>
      <w:r>
        <w:rPr>
          <w:rFonts w:ascii="Arial" w:hAnsi="Arial"/>
          <w:color w:val="1D3A8A"/>
        </w:rPr>
        <w:t>Versión corregida</w:t>
      </w:r>
    </w:p>
    <w:p>
      <w:r>
        <w:t>Opción A · del grado (Fase 6, De lo Humano y lo Comunitario, folio 117): «Reflexiona sobre las condiciones del contexto familiar y comunitario que representan situaciones de riesgo a la salud, a la seguridad y al medio ambiente para el autocuidado y el bienestar colectivo.» El cuaderno lo ubica en 3.º: confírmelo en la columna del PDF.</w:t>
      </w:r>
    </w:p>
    <w:p>
      <w:r>
        <w:t>Opción B · por nivel real (Fase 5, De lo Humano y lo Comunitario, folio 85): «Construye alternativas saludables y sostenibles asociadas con hábitos de higiene personal y limpieza de los espacios, para promover la toma de conciencia sobre su impacto en el bienestar personal y social.»</w:t>
      </w:r>
    </w:p>
    <w:p>
      <w:r>
        <w:t>Decisión sugerida para discutir: la Opción A como PDA del grado y la B como referencia del nivel real, justificada en el programa analítico. La decisión es del equipo, no de la IA.</w:t>
      </w:r>
    </w:p>
    <w:p>
      <w:pPr>
        <w:pStyle w:val="Heading2"/>
      </w:pPr>
      <w:r>
        <w:rPr>
          <w:rFonts w:ascii="Arial" w:hAnsi="Arial"/>
          <w:color w:val="1D3A8A"/>
        </w:rPr>
        <w:t>Caso Dirección · «Mi lindo Michoacán»</w:t>
      </w:r>
    </w:p>
    <w:p>
      <w:r>
        <w:t>Presentación «Proyecto Escolar Inclusivo Michoacán»: https://notebooklm.link.google/LSxgSkHkAass</w:t>
      </w:r>
    </w:p>
    <w:p>
      <w:pPr>
        <w:pStyle w:val="ListBullet"/>
      </w:pPr>
      <w:r>
        <w:t>PDA verificado: existe tal cual, en el folio 26 del Programa sintético Fase 3. La presentación dice p. 25 porque nuestro prompt llevaba la página del chat sin verificar.</w:t>
      </w:r>
    </w:p>
    <w:p>
      <w:pPr>
        <w:pStyle w:val="ListBullet"/>
      </w:pPr>
      <w:r>
        <w:t>Diapositiva 5: «comi·cativo» y «Reacciona a estímulos locales» (no dice nada). Se corrigió con el texto de la rúbrica del chat.</w:t>
      </w:r>
    </w:p>
    <w:p>
      <w:pPr>
        <w:pStyle w:val="ListBullet"/>
      </w:pPr>
      <w:r>
        <w:t>Laboral: la diapositiva dice «cultivo en huerto y recetario» y el chat «taller de cocina regional»: el colectivo elige una.</w:t>
      </w:r>
    </w:p>
    <w:p>
      <w:pPr>
        <w:pStyle w:val="Heading3"/>
      </w:pPr>
      <w:r>
        <w:rPr>
          <w:rFonts w:ascii="Arial" w:hAnsi="Arial"/>
          <w:color w:val="1D3A8A"/>
        </w:rPr>
        <w:t>Versión corregida</w:t>
      </w:r>
    </w:p>
    <w:p>
      <w:r>
        <w:t>Diapositiva 5 corregida: «Logrado: Describe elementos utilizando su canal comunicativo habitual.» · «Requiere apoyo: Explora o señala objetos con asistencia física.» Ver img/caso6_diapositiva5.jpg.</w:t>
      </w:r>
    </w:p>
    <w:p>
      <w:r>
        <w:t>Cadena documental: Programa sintético Fase 3, folio 26.</w:t>
      </w:r>
    </w:p>
    <w:p>
      <w:r>
        <w:rPr>
          <w:b/>
        </w:rPr>
        <w:t xml:space="preserve">Prompt corregido: </w:t>
      </w:r>
      <w:r>
        <w:t>En el prompt original cambie «(Programa sintético Fase 3, p. 25)» por «(Programa sintético Fase 3, folio 26)» y agregue: «La actividad de laboral es la del chat: taller de cocina regional y recetario. Revisa la ortografía de cada diapositiva.»</w:t>
      </w:r>
    </w:p>
    <w:p>
      <w:pPr>
        <w:pStyle w:val="Heading1"/>
      </w:pPr>
      <w:r>
        <w:rPr>
          <w:rFonts w:ascii="Arial" w:hAnsi="Arial"/>
          <w:color w:val="1D3A8A"/>
        </w:rPr>
        <w:t>5. Prompts de construcción</w:t>
      </w:r>
    </w:p>
    <w:p>
      <w:pPr>
        <w:pStyle w:val="Heading2"/>
      </w:pPr>
      <w:r>
        <w:rPr>
          <w:rFonts w:ascii="Arial" w:hAnsi="Arial"/>
          <w:color w:val="1D3A8A"/>
        </w:rPr>
        <w:t>1 · Sintetizar los foros y el formulario</w:t>
      </w:r>
    </w:p>
    <w:p>
      <w:r>
        <w:t>Se usó con las exportaciones de los 17 foros de Moodle (655 aportes, 269 sustantivos) y las respuestas del formulario. Resultado: el documento de necesidades que dio origen a la Fuente A.</w:t>
      </w:r>
    </w:p>
    <w:p>
      <w:r>
        <w:rPr>
          <w:sz w:val="19"/>
        </w:rPr>
        <w:t>Síntesis en español de las necesidades REALES del personal CAM para diseñar la sesión y el cuaderno. Devuelve:</w:t>
        <w:br/>
        <w:t>1) Perfil de quién participa (funciones, niveles, multigrado/multidiscapacidad).</w:t>
        <w:br/>
        <w:t>2) Las 8 a 10 necesidades principales por frecuencia, cada una con 1 o 2 citas breves con iniciales y foro.</w:t>
        <w:br/>
        <w:t>3) Barreras que describen en sus aulas.</w:t>
        <w:br/>
        <w:t>4) Qué ya hacen con IA, qué les salió mal, miedos y dudas.</w:t>
        <w:br/>
        <w:t>5) Productos que pedirían a una IA.</w:t>
        <w:br/>
        <w:t>6) 5 casos ficticios compuestos, con alias inventados.</w:t>
        <w:br/>
        <w:t>7) Vacíos que la sesión debe atender.</w:t>
        <w:br/>
        <w:t>Sin nombres de alumnos ni nombres completos del personal.</w:t>
      </w:r>
    </w:p>
    <w:p>
      <w:pPr>
        <w:pStyle w:val="Heading2"/>
      </w:pPr>
      <w:r>
        <w:rPr>
          <w:rFonts w:ascii="Arial" w:hAnsi="Arial"/>
          <w:color w:val="1D3A8A"/>
        </w:rPr>
        <w:t>2 · Escribir la Fuente A «Lo que ustedes nos dijeron»</w:t>
      </w:r>
    </w:p>
    <w:p>
      <w:r>
        <w:t>Con la síntesis anterior. Versión mejorada: la original describía los casos con el diagnóstico primero («cuatro con TEA») y Studio lo copió en las tarjetas.</w:t>
      </w:r>
    </w:p>
    <w:p>
      <w:r>
        <w:rPr>
          <w:sz w:val="19"/>
        </w:rPr>
        <w:t>Con la síntesis anterior escribe la FUENTE A «Lo que ustedes nos dijeron» para un cuaderno de Gemini Notebook. Texto plano, máximo 7,000 caracteres, con estas secciones:</w:t>
        <w:br/>
        <w:t>1. Quiénes somos (funciones, niveles, rasgos comunes de los grupos y de las escuelas).</w:t>
        <w:br/>
        <w:t>2. Las diez necesidades en orden de frecuencia, numeradas N1 a N10, cada una con una cita breve entre comillas, iniciales y foro.</w:t>
        <w:br/>
        <w:t>3. Lo que ya probaron con IA y lo que salió mal.</w:t>
        <w:br/>
        <w:t>4. Lo que pedirían a una IA.</w:t>
        <w:br/>
        <w:t>5. Cinco casos ficticios compuestos con alias: nivel, número de alumnos, NIVEL REAL (qué ya hacen y con qué apoyo), barrera del entorno, tiempo y recursos. Si mencionas una condición, que sea un dato de contexto al final, nunca el nombre del grupo ni la primera descripción.</w:t>
        <w:br/>
        <w:t>6. Lo que el cuaderno debe cuidar siempre.</w:t>
        <w:br/>
        <w:t>Sin nombres completos, sin datos de alumnas o alumnos reales.</w:t>
      </w:r>
    </w:p>
    <w:p>
      <w:r>
        <w:t>Resultado: descargas/01_Fuente_A_Lo_que_ustedes_nos_dijeron.txt</w:t>
      </w:r>
    </w:p>
    <w:p>
      <w:pPr>
        <w:pStyle w:val="Heading2"/>
      </w:pPr>
      <w:r>
        <w:rPr>
          <w:rFonts w:ascii="Arial" w:hAnsi="Arial"/>
          <w:color w:val="1D3A8A"/>
        </w:rPr>
        <w:t>3 · Escribir la Fuente B «Recetario CAM»</w:t>
      </w:r>
    </w:p>
    <w:p>
      <w:r>
        <w:t>Una receta por necesidad, para copiar y cambiar solo los corchetes.</w:t>
      </w:r>
    </w:p>
    <w:p>
      <w:r>
        <w:rPr>
          <w:sz w:val="19"/>
        </w:rPr>
        <w:t>Escribe la FUENTE B «Recetario CAM» para el mismo cuaderno. Texto plano:</w:t>
        <w:br/>
        <w:t>1. La fórmula base de 7 piezas (QUIÉN · NIVEL REAL · BARRERA · CANAL · TIEMPO Y RECURSOS · PRODUCTO · FUENTE), una línea para explicar cada pieza.</w:t>
        <w:br/>
        <w:t>2. Una receta por cada necesidad N1 a N10 de la Fuente A, numeradas R1 a R10, con la necesidad que atiende entre paréntesis. Cada receta es una petición lista para copiar, con corchetes para lo que la docente cambia, y siempre pide: sin internet, citar documento y página, y avisar si no encuentra el PDA.</w:t>
        <w:br/>
        <w:t>3. Recetas por área de apoyo: psicología, comunicación y lenguaje, terapia física, trabajo social, formación laboral, dirección/supervisión/ATP.</w:t>
        <w:br/>
        <w:t>4. Los seis puntos para revisar cada respuesta, textuales y numerados del 1 al 6.</w:t>
      </w:r>
    </w:p>
    <w:p>
      <w:r>
        <w:t>Resultado: descargas/02_Fuente_B_Recetario_CAM.txt</w:t>
      </w:r>
    </w:p>
    <w:p>
      <w:pPr>
        <w:pStyle w:val="Heading2"/>
      </w:pPr>
      <w:r>
        <w:rPr>
          <w:rFonts w:ascii="Arial" w:hAnsi="Arial"/>
          <w:color w:val="1D3A8A"/>
        </w:rPr>
        <w:t>4 · Escribir la Fuente C «Perfiles del formulario»</w:t>
      </w:r>
    </w:p>
    <w:p>
      <w:r>
        <w:t>Con las respuestas del formulario «Tu experiencia construye la IA del diplomado», sin nombres.</w:t>
      </w:r>
    </w:p>
    <w:p>
      <w:r>
        <w:rPr>
          <w:sz w:val="19"/>
        </w:rPr>
        <w:t>Con las respuestas del formulario (sin nombres) escribe la FUENTE C «Perfiles del formulario»: quiénes contestaron (función y nivel), qué esperan de la IA, qué no debe hacer nunca y en qué paso se atoran. Agrega la receta R11 para el programa analítico y el Consejo Técnico, con esta regla: si el colectivo ya eligió PDA o contenidos, se respetan tal cual y no se cambian.</w:t>
      </w:r>
    </w:p>
    <w:p>
      <w:r>
        <w:t>Resultado: descargas/03_Fuente_C_Perfiles_del_formulario.txt</w:t>
      </w:r>
    </w:p>
    <w:p>
      <w:pPr>
        <w:pStyle w:val="Heading2"/>
      </w:pPr>
      <w:r>
        <w:rPr>
          <w:rFonts w:ascii="Arial" w:hAnsi="Arial"/>
          <w:color w:val="1D3A8A"/>
        </w:rPr>
        <w:t>5 · Escribir la instrucción del chat</w:t>
      </w:r>
    </w:p>
    <w:p>
      <w:r>
        <w:t>Se pega en ⋮ → «Configurar el chat» → Personalizado (límite 5,000 caracteres). Resultado: archivo 04, versión 1.1.</w:t>
      </w:r>
    </w:p>
    <w:p>
      <w:r>
        <w:rPr>
          <w:sz w:val="19"/>
        </w:rPr>
        <w:t>Escribe la instrucción personalizada del chat (máximo 5,000 caracteres) para un cuaderno de docentes de CAM:</w:t>
        <w:br/>
        <w:t>- Rol y trato: de usted, cálido y práctico.</w:t>
        <w:br/>
        <w:t>- Qué fuentes mandan: Fuente A, B y C, y los documentos oficiales; nunca inventar.</w:t>
        <w:br/>
        <w:t>- Antes de proponer, preguntar solo lo indispensable (una pregunta).</w:t>
        <w:br/>
        <w:t>- Citar cada PDA textual con documento, fase, campo formativo y página; si no está, escribir «Esto no está en las fuentes del cuaderno».</w:t>
        <w:br/>
        <w:t>- Suponer sin internet; describir desde el entorno y sin etiquetas; cambiar el canal; ajustarse al tiempo real.</w:t>
        <w:br/>
        <w:t>- Si la persona ya eligió PDA o contenidos, respetarlos tal cual.</w:t>
        <w:br/>
        <w:t>- Formato de salida: «Entendí que…», la propuesta, «Para revisar antes de usar» (los seis puntos) y «Cadena documental».</w:t>
        <w:br/>
        <w:t>- Lo que nunca hace: pedir nombres, fotos o expedientes; diagnosticar; decidir por la docente.</w:t>
      </w:r>
    </w:p>
    <w:p>
      <w:r>
        <w:t>Resultado: descargas/04_Instruccion_Configurar_el_chat.txt</w:t>
      </w:r>
    </w:p>
    <w:p>
      <w:pPr>
        <w:pStyle w:val="Heading2"/>
      </w:pPr>
      <w:r>
        <w:rPr>
          <w:rFonts w:ascii="Arial" w:hAnsi="Arial"/>
          <w:color w:val="1D3A8A"/>
        </w:rPr>
        <w:t>6 · Mejora propuesta para la instrucción (sin probar)</w:t>
      </w:r>
    </w:p>
    <w:p>
      <w:r>
        <w:t>Para atacar el error de las páginas. Agréguela al final del archivo 04 y pruébela con un PDA que usted ya conozca antes de confiar en ella.</w:t>
      </w:r>
    </w:p>
    <w:p>
      <w:r>
        <w:rPr>
          <w:sz w:val="19"/>
        </w:rPr>
        <w:t>Al citar una página, da el número impreso en la hoja (folio) y copia las primeras cinco palabras del PDA para que la docente lo encuentre con Ctrl+F. Si no puedes ver el folio, escribe «página por verificar».</w:t>
      </w:r>
    </w:p>
    <w:p>
      <w:pPr>
        <w:pStyle w:val="Heading2"/>
      </w:pPr>
      <w:r>
        <w:rPr>
          <w:rFonts w:ascii="Arial" w:hAnsi="Arial"/>
          <w:color w:val="1D3A8A"/>
        </w:rPr>
        <w:t>7 · Auditar un PDA que no corresponde (se usó en el Caso 5)</w:t>
      </w:r>
    </w:p>
    <w:p>
      <w:r>
        <w:t>Se pegó en el chat del cuaderno el 5 de octubre. Respuesta: en la Fase 6 no hay un PDA de higiene personal; propuso PDA de otras fases.</w:t>
      </w:r>
    </w:p>
    <w:p>
      <w:r>
        <w:rPr>
          <w:sz w:val="19"/>
        </w:rPr>
        <w:t>Auditoría de un PDA. Para el Caso 5 (Sofi, secundaria CAM, rutina de autocuidado e higiene por la mañana) el cuaderno citó el PDA de prevención de riesgos ante accidentes, adicciones y violencia (Fase 6, p. 116), que no corresponde bien al objetivo. Busca SOLO en el Programa Sintético de la Fase 6 los PDA que hablen de autocuidado, higiene, salud personal, hábitos saludables o cuidado del cuerpo. Cópialos textuales con campo formativo, disciplina, grado y página. Si no hay ninguno que hable de higiene personal, dilo con «Esto no está en las fuentes del cuaderno». No propongas actividades, solo la lista de PDA.</w:t>
      </w:r>
    </w:p>
    <w:p>
      <w:pPr>
        <w:pStyle w:val="Heading2"/>
      </w:pPr>
      <w:r>
        <w:rPr>
          <w:rFonts w:ascii="Arial" w:hAnsi="Arial"/>
          <w:color w:val="1D3A8A"/>
        </w:rPr>
        <w:t>8 · Verificar folios a mano (sin IA)</w:t>
      </w:r>
    </w:p>
    <w:p>
      <w:r>
        <w:t>Así se comprobaron los 14 PDA. Es el método que deben aprender las y los participantes.</w:t>
      </w:r>
    </w:p>
    <w:p>
      <w:r>
        <w:rPr>
          <w:sz w:val="19"/>
        </w:rPr>
        <w:t>1. Abra el Programa sintético de la fase en la página de descargas.</w:t>
        <w:br/>
        <w:t>2. Ctrl+F con 4 o 5 palabras del PDA (no la frase completa: los cortes de línea y guiones impiden encontrarla).</w:t>
        <w:br/>
        <w:t>3. Compare el PDA palabra por palabra.</w:t>
        <w:br/>
        <w:t>4. Anote el número impreso en la hoja (folio). En el PDF de la Fase 2 el lector marca 200 páginas más, porque el archivo empieza con el Plan de Estudio.</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